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9710A" w14:textId="553DB587" w:rsidR="005A31C1" w:rsidRPr="00AA534D" w:rsidRDefault="001D73F6" w:rsidP="001D73F6">
      <w:pPr>
        <w:pStyle w:val="DepartmentName"/>
        <w:spacing w:after="120"/>
      </w:pPr>
      <w:r>
        <w:t>chco-cos trauma services</w:t>
      </w:r>
      <w:r w:rsidR="001A33AE">
        <w:t xml:space="preserve"> </w:t>
      </w:r>
    </w:p>
    <w:p w14:paraId="73D256E2" w14:textId="5ED95D9D" w:rsidR="005A31C1" w:rsidRPr="001D73F6" w:rsidRDefault="0042738E" w:rsidP="005A31C1">
      <w:pPr>
        <w:shd w:val="clear" w:color="auto" w:fill="FFFFFF"/>
        <w:rPr>
          <w:rFonts w:ascii="Arial" w:hAnsi="Arial" w:cs="Arial"/>
          <w:b/>
          <w:color w:val="002155" w:themeColor="accent1" w:themeShade="BF"/>
          <w:sz w:val="48"/>
          <w:szCs w:val="48"/>
        </w:rPr>
      </w:pPr>
      <w:r>
        <w:rPr>
          <w:noProof/>
          <w:sz w:val="22"/>
          <w:szCs w:val="32"/>
        </w:rPr>
        <w:drawing>
          <wp:anchor distT="0" distB="0" distL="114300" distR="114300" simplePos="0" relativeHeight="251659264" behindDoc="1" locked="0" layoutInCell="1" allowOverlap="1" wp14:anchorId="743403E5" wp14:editId="64DD9631">
            <wp:simplePos x="0" y="0"/>
            <wp:positionH relativeFrom="column">
              <wp:posOffset>4198620</wp:posOffset>
            </wp:positionH>
            <wp:positionV relativeFrom="paragraph">
              <wp:posOffset>66675</wp:posOffset>
            </wp:positionV>
            <wp:extent cx="2440940" cy="895350"/>
            <wp:effectExtent l="0" t="0" r="0" b="0"/>
            <wp:wrapSquare wrapText="bothSides"/>
            <wp:docPr id="5" name="Picture 5" descr="A stop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B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F6" w:rsidRPr="001D73F6">
        <w:rPr>
          <w:rFonts w:ascii="Arial" w:hAnsi="Arial" w:cs="Arial"/>
          <w:b/>
          <w:color w:val="002155" w:themeColor="accent1" w:themeShade="BF"/>
          <w:sz w:val="48"/>
          <w:szCs w:val="48"/>
        </w:rPr>
        <w:t>Stop the Bleed Training</w:t>
      </w:r>
      <w:r w:rsidR="00AD4ED5" w:rsidRPr="001D73F6">
        <w:rPr>
          <w:rFonts w:ascii="Arial" w:hAnsi="Arial" w:cs="Arial"/>
          <w:b/>
          <w:color w:val="002155" w:themeColor="accent1" w:themeShade="BF"/>
          <w:sz w:val="48"/>
          <w:szCs w:val="48"/>
        </w:rPr>
        <w:t xml:space="preserve"> </w:t>
      </w:r>
    </w:p>
    <w:p w14:paraId="14BEEDCA" w14:textId="7BB5080A" w:rsidR="00054A5F" w:rsidRDefault="00054A5F" w:rsidP="00054A5F">
      <w:pPr>
        <w:shd w:val="clear" w:color="auto" w:fill="FFFFFF"/>
        <w:spacing w:before="0" w:after="60"/>
        <w:rPr>
          <w:rFonts w:ascii="Arial" w:hAnsi="Arial" w:cs="Arial"/>
          <w:b/>
          <w:color w:val="002155" w:themeColor="accent1" w:themeShade="BF"/>
          <w:sz w:val="20"/>
          <w:szCs w:val="20"/>
        </w:rPr>
      </w:pPr>
      <w:r>
        <w:rPr>
          <w:rFonts w:ascii="Arial" w:hAnsi="Arial" w:cs="Arial"/>
          <w:b/>
          <w:color w:val="002155" w:themeColor="accent1" w:themeShade="BF"/>
          <w:sz w:val="20"/>
          <w:szCs w:val="20"/>
        </w:rPr>
        <w:t>Starting September 9</w:t>
      </w:r>
      <w:r w:rsidRPr="00054A5F">
        <w:rPr>
          <w:rFonts w:ascii="Arial" w:hAnsi="Arial" w:cs="Arial"/>
          <w:b/>
          <w:color w:val="002155" w:themeColor="accent1" w:themeShade="BF"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color w:val="002155" w:themeColor="accent1" w:themeShade="BF"/>
          <w:sz w:val="20"/>
          <w:szCs w:val="20"/>
        </w:rPr>
        <w:t>, 2021:</w:t>
      </w:r>
    </w:p>
    <w:p w14:paraId="4B0C73EF" w14:textId="6B0D36B0" w:rsidR="001D73F6" w:rsidRPr="000A36D1" w:rsidRDefault="00AA1936" w:rsidP="001D73F6">
      <w:pPr>
        <w:shd w:val="clear" w:color="auto" w:fill="FFFFFF"/>
        <w:spacing w:before="0"/>
        <w:rPr>
          <w:rFonts w:ascii="Arial" w:hAnsi="Arial" w:cs="Arial"/>
          <w:b/>
          <w:color w:val="002155" w:themeColor="accent1" w:themeShade="BF"/>
          <w:sz w:val="20"/>
          <w:szCs w:val="20"/>
        </w:rPr>
      </w:pPr>
      <w:r>
        <w:rPr>
          <w:rFonts w:ascii="Arial" w:hAnsi="Arial" w:cs="Arial"/>
          <w:b/>
          <w:color w:val="002155" w:themeColor="accent1" w:themeShade="BF"/>
          <w:sz w:val="20"/>
          <w:szCs w:val="20"/>
        </w:rPr>
        <w:t>Second</w:t>
      </w:r>
      <w:r w:rsidR="001D73F6" w:rsidRPr="000A36D1">
        <w:rPr>
          <w:rFonts w:ascii="Arial" w:hAnsi="Arial" w:cs="Arial"/>
          <w:b/>
          <w:color w:val="002155" w:themeColor="accent1" w:themeShade="BF"/>
          <w:sz w:val="20"/>
          <w:szCs w:val="20"/>
        </w:rPr>
        <w:t xml:space="preserve"> </w:t>
      </w:r>
      <w:r w:rsidR="00054A5F">
        <w:rPr>
          <w:rFonts w:ascii="Arial" w:hAnsi="Arial" w:cs="Arial"/>
          <w:b/>
          <w:color w:val="002155" w:themeColor="accent1" w:themeShade="BF"/>
          <w:sz w:val="20"/>
          <w:szCs w:val="20"/>
        </w:rPr>
        <w:t>Mon</w:t>
      </w:r>
      <w:r w:rsidR="001D73F6" w:rsidRPr="000A36D1">
        <w:rPr>
          <w:rFonts w:ascii="Arial" w:hAnsi="Arial" w:cs="Arial"/>
          <w:b/>
          <w:color w:val="002155" w:themeColor="accent1" w:themeShade="BF"/>
          <w:sz w:val="20"/>
          <w:szCs w:val="20"/>
        </w:rPr>
        <w:t xml:space="preserve">day of each month </w:t>
      </w:r>
      <w:r w:rsidR="001D73F6" w:rsidRPr="000A36D1">
        <w:rPr>
          <w:rFonts w:ascii="Arial" w:hAnsi="Arial" w:cs="Arial"/>
          <w:b/>
          <w:color w:val="002155" w:themeColor="accent1" w:themeShade="BF"/>
          <w:sz w:val="20"/>
          <w:szCs w:val="20"/>
        </w:rPr>
        <w:sym w:font="Wingdings" w:char="F06C"/>
      </w:r>
      <w:r w:rsidR="001D73F6" w:rsidRPr="000A36D1">
        <w:rPr>
          <w:rFonts w:ascii="Arial" w:hAnsi="Arial" w:cs="Arial"/>
          <w:b/>
          <w:color w:val="002155" w:themeColor="accent1" w:themeShade="BF"/>
          <w:sz w:val="20"/>
          <w:szCs w:val="20"/>
        </w:rPr>
        <w:t xml:space="preserve"> 5:25pm-6:30pm</w:t>
      </w:r>
    </w:p>
    <w:p w14:paraId="5903A02E" w14:textId="60CACAF7" w:rsidR="001D73F6" w:rsidRPr="000A36D1" w:rsidRDefault="001D73F6" w:rsidP="001D73F6">
      <w:pPr>
        <w:shd w:val="clear" w:color="auto" w:fill="FFFFFF"/>
        <w:spacing w:before="0"/>
        <w:rPr>
          <w:rFonts w:ascii="Arial" w:hAnsi="Arial" w:cs="Arial"/>
          <w:b/>
          <w:color w:val="002155" w:themeColor="accent1" w:themeShade="BF"/>
          <w:sz w:val="20"/>
          <w:szCs w:val="20"/>
        </w:rPr>
      </w:pPr>
      <w:r w:rsidRPr="000A36D1">
        <w:rPr>
          <w:rFonts w:ascii="Arial" w:hAnsi="Arial" w:cs="Arial"/>
          <w:b/>
          <w:color w:val="002155" w:themeColor="accent1" w:themeShade="BF"/>
          <w:sz w:val="20"/>
          <w:szCs w:val="20"/>
        </w:rPr>
        <w:t xml:space="preserve">CHCO-COS </w:t>
      </w:r>
      <w:r w:rsidRPr="000A36D1">
        <w:rPr>
          <w:rFonts w:ascii="Arial" w:hAnsi="Arial" w:cs="Arial"/>
          <w:b/>
          <w:color w:val="002155" w:themeColor="accent1" w:themeShade="BF"/>
          <w:sz w:val="20"/>
          <w:szCs w:val="20"/>
        </w:rPr>
        <w:sym w:font="Wingdings" w:char="F06C"/>
      </w:r>
      <w:r w:rsidRPr="000A36D1">
        <w:rPr>
          <w:rFonts w:ascii="Arial" w:hAnsi="Arial" w:cs="Arial"/>
          <w:b/>
          <w:color w:val="002155" w:themeColor="accent1" w:themeShade="BF"/>
          <w:sz w:val="20"/>
          <w:szCs w:val="20"/>
        </w:rPr>
        <w:t xml:space="preserve"> Bear Creek Conference Room </w:t>
      </w:r>
    </w:p>
    <w:p w14:paraId="1E83F8AB" w14:textId="05F3BCD9" w:rsidR="001D73F6" w:rsidRPr="000A36D1" w:rsidRDefault="001D73F6" w:rsidP="001D73F6">
      <w:pPr>
        <w:shd w:val="clear" w:color="auto" w:fill="FFFFFF"/>
        <w:spacing w:before="0"/>
        <w:rPr>
          <w:rFonts w:ascii="Arial" w:hAnsi="Arial" w:cs="Arial"/>
          <w:b/>
          <w:color w:val="002155" w:themeColor="accent1" w:themeShade="BF"/>
          <w:sz w:val="8"/>
          <w:szCs w:val="8"/>
        </w:rPr>
      </w:pPr>
    </w:p>
    <w:p w14:paraId="6F2A5A2C" w14:textId="2C597014" w:rsidR="001D73F6" w:rsidRPr="000A36D1" w:rsidRDefault="001D73F6" w:rsidP="001D73F6">
      <w:pPr>
        <w:shd w:val="clear" w:color="auto" w:fill="FFFFFF"/>
        <w:spacing w:before="0"/>
        <w:rPr>
          <w:rFonts w:ascii="Arial" w:hAnsi="Arial" w:cs="Arial"/>
          <w:b/>
          <w:color w:val="002155" w:themeColor="accent1" w:themeShade="BF"/>
          <w:sz w:val="20"/>
          <w:szCs w:val="20"/>
        </w:rPr>
      </w:pPr>
      <w:r w:rsidRPr="000A36D1">
        <w:rPr>
          <w:rFonts w:ascii="Arial" w:hAnsi="Arial" w:cs="Arial"/>
          <w:b/>
          <w:color w:val="002155" w:themeColor="accent1" w:themeShade="BF"/>
          <w:sz w:val="20"/>
          <w:szCs w:val="20"/>
        </w:rPr>
        <w:t xml:space="preserve">Second Thursday of each month </w:t>
      </w:r>
      <w:r w:rsidRPr="000A36D1">
        <w:rPr>
          <w:rFonts w:ascii="Arial" w:hAnsi="Arial" w:cs="Arial"/>
          <w:b/>
          <w:color w:val="002155" w:themeColor="accent1" w:themeShade="BF"/>
          <w:sz w:val="20"/>
          <w:szCs w:val="20"/>
        </w:rPr>
        <w:sym w:font="Wingdings" w:char="F06C"/>
      </w:r>
      <w:r w:rsidRPr="000A36D1">
        <w:rPr>
          <w:rFonts w:ascii="Arial" w:hAnsi="Arial" w:cs="Arial"/>
          <w:b/>
          <w:color w:val="002155" w:themeColor="accent1" w:themeShade="BF"/>
          <w:sz w:val="20"/>
          <w:szCs w:val="20"/>
        </w:rPr>
        <w:t xml:space="preserve"> 6:25am – 7:30am</w:t>
      </w:r>
    </w:p>
    <w:p w14:paraId="2B36C4D8" w14:textId="29AC3ACF" w:rsidR="001D73F6" w:rsidRPr="0042738E" w:rsidRDefault="001D73F6" w:rsidP="00E849B3">
      <w:pPr>
        <w:shd w:val="clear" w:color="auto" w:fill="FFFFFF"/>
        <w:spacing w:before="0" w:after="120"/>
        <w:rPr>
          <w:rFonts w:ascii="Arial" w:hAnsi="Arial" w:cs="Arial"/>
          <w:b/>
          <w:color w:val="002155" w:themeColor="accent1" w:themeShade="BF"/>
          <w:sz w:val="20"/>
          <w:szCs w:val="20"/>
        </w:rPr>
      </w:pPr>
      <w:r w:rsidRPr="000A36D1">
        <w:rPr>
          <w:rFonts w:ascii="Arial" w:hAnsi="Arial" w:cs="Arial"/>
          <w:b/>
          <w:color w:val="002155" w:themeColor="accent1" w:themeShade="BF"/>
          <w:sz w:val="20"/>
          <w:szCs w:val="20"/>
        </w:rPr>
        <w:t xml:space="preserve">CHCO-COS </w:t>
      </w:r>
      <w:r w:rsidRPr="000A36D1">
        <w:rPr>
          <w:rFonts w:ascii="Arial" w:hAnsi="Arial" w:cs="Arial"/>
          <w:b/>
          <w:color w:val="002155" w:themeColor="accent1" w:themeShade="BF"/>
          <w:sz w:val="20"/>
          <w:szCs w:val="20"/>
        </w:rPr>
        <w:sym w:font="Wingdings" w:char="F06C"/>
      </w:r>
      <w:r w:rsidRPr="000A36D1">
        <w:rPr>
          <w:rFonts w:ascii="Arial" w:hAnsi="Arial" w:cs="Arial"/>
          <w:b/>
          <w:color w:val="002155" w:themeColor="accent1" w:themeShade="BF"/>
          <w:sz w:val="20"/>
          <w:szCs w:val="20"/>
        </w:rPr>
        <w:t xml:space="preserve"> Bear Creek Conference Room </w:t>
      </w:r>
    </w:p>
    <w:p w14:paraId="6EC95868" w14:textId="0A45165B" w:rsidR="00F52189" w:rsidRPr="00870D4F" w:rsidRDefault="001D73F6" w:rsidP="0042738E">
      <w:pPr>
        <w:keepNext/>
        <w:keepLines/>
        <w:spacing w:before="0" w:after="80" w:line="240" w:lineRule="auto"/>
        <w:outlineLvl w:val="0"/>
        <w:rPr>
          <w:rFonts w:asciiTheme="majorHAnsi" w:eastAsiaTheme="majorEastAsia" w:hAnsiTheme="majorHAnsi" w:cstheme="majorBidi"/>
          <w:b/>
          <w:color w:val="0069B3" w:themeColor="text2"/>
          <w:sz w:val="22"/>
          <w:szCs w:val="22"/>
        </w:rPr>
      </w:pPr>
      <w:r w:rsidRPr="00870D4F">
        <w:rPr>
          <w:rFonts w:asciiTheme="majorHAnsi" w:eastAsiaTheme="majorEastAsia" w:hAnsiTheme="majorHAnsi" w:cstheme="majorBidi"/>
          <w:b/>
          <w:color w:val="0069B3" w:themeColor="text2"/>
          <w:sz w:val="22"/>
          <w:szCs w:val="22"/>
        </w:rPr>
        <w:t>Instructors</w:t>
      </w:r>
    </w:p>
    <w:p w14:paraId="1BCB6B1B" w14:textId="5F51C094" w:rsidR="00E849B3" w:rsidRDefault="009F0D6C" w:rsidP="00054A5F">
      <w:pPr>
        <w:keepNext/>
        <w:keepLines/>
        <w:spacing w:before="0" w:after="240" w:line="240" w:lineRule="auto"/>
        <w:outlineLvl w:val="0"/>
        <w:rPr>
          <w:rFonts w:ascii="Calibri" w:eastAsia="MS Mincho" w:hAnsi="Calibri" w:cs="Calibri"/>
          <w:b/>
          <w:color w:val="696158"/>
          <w:sz w:val="22"/>
          <w:szCs w:val="22"/>
        </w:rPr>
      </w:pPr>
      <w:r w:rsidRPr="000A36D1">
        <w:rPr>
          <w:rFonts w:ascii="Calibri" w:eastAsia="MS Mincho" w:hAnsi="Calibri" w:cs="Calibri"/>
          <w:b/>
          <w:color w:val="696158"/>
          <w:sz w:val="22"/>
          <w:szCs w:val="22"/>
        </w:rPr>
        <w:t>Certified</w:t>
      </w:r>
      <w:r w:rsidR="001D73F6" w:rsidRPr="000A36D1">
        <w:rPr>
          <w:rFonts w:ascii="Calibri" w:eastAsia="MS Mincho" w:hAnsi="Calibri" w:cs="Calibri"/>
          <w:b/>
          <w:color w:val="696158"/>
          <w:sz w:val="22"/>
          <w:szCs w:val="22"/>
        </w:rPr>
        <w:t xml:space="preserve"> </w:t>
      </w:r>
      <w:r w:rsidR="00E849B3">
        <w:rPr>
          <w:rFonts w:ascii="Calibri" w:eastAsia="MS Mincho" w:hAnsi="Calibri" w:cs="Calibri"/>
          <w:b/>
          <w:color w:val="696158"/>
          <w:sz w:val="22"/>
          <w:szCs w:val="22"/>
        </w:rPr>
        <w:t>Children’s Hospital Colorado – Colorado Springs</w:t>
      </w:r>
      <w:r w:rsidR="0052115A" w:rsidRPr="000A36D1">
        <w:rPr>
          <w:rFonts w:ascii="Calibri" w:eastAsia="MS Mincho" w:hAnsi="Calibri" w:cs="Calibri"/>
          <w:b/>
          <w:color w:val="696158"/>
          <w:sz w:val="22"/>
          <w:szCs w:val="22"/>
        </w:rPr>
        <w:t xml:space="preserve"> </w:t>
      </w:r>
      <w:r w:rsidR="001D73F6" w:rsidRPr="000A36D1">
        <w:rPr>
          <w:rFonts w:ascii="Calibri" w:eastAsia="MS Mincho" w:hAnsi="Calibri" w:cs="Calibri"/>
          <w:b/>
          <w:color w:val="696158"/>
          <w:sz w:val="22"/>
          <w:szCs w:val="22"/>
        </w:rPr>
        <w:t>Stop the Bleed Instructors</w:t>
      </w:r>
    </w:p>
    <w:p w14:paraId="0B73EAB2" w14:textId="368808EE" w:rsidR="005A31C1" w:rsidRPr="000A36D1" w:rsidRDefault="006230A0" w:rsidP="00054A5F">
      <w:pPr>
        <w:keepNext/>
        <w:keepLines/>
        <w:spacing w:before="0" w:after="120" w:line="240" w:lineRule="auto"/>
        <w:outlineLvl w:val="0"/>
        <w:rPr>
          <w:rFonts w:asciiTheme="majorHAnsi" w:eastAsiaTheme="majorEastAsia" w:hAnsiTheme="majorHAnsi" w:cstheme="majorBidi"/>
          <w:b/>
          <w:color w:val="0069B3" w:themeColor="text2"/>
          <w:sz w:val="22"/>
          <w:szCs w:val="28"/>
        </w:rPr>
      </w:pPr>
      <w:r w:rsidRPr="000A36D1">
        <w:rPr>
          <w:rFonts w:asciiTheme="majorHAnsi" w:eastAsiaTheme="majorEastAsia" w:hAnsiTheme="majorHAnsi" w:cstheme="majorBidi"/>
          <w:b/>
          <w:color w:val="0069B3" w:themeColor="text2"/>
          <w:sz w:val="22"/>
          <w:szCs w:val="28"/>
        </w:rPr>
        <w:t xml:space="preserve">Overview, </w:t>
      </w:r>
      <w:r w:rsidR="00A47657" w:rsidRPr="000A36D1">
        <w:rPr>
          <w:rFonts w:asciiTheme="majorHAnsi" w:eastAsiaTheme="majorEastAsia" w:hAnsiTheme="majorHAnsi" w:cstheme="majorBidi"/>
          <w:b/>
          <w:color w:val="0069B3" w:themeColor="text2"/>
          <w:sz w:val="22"/>
          <w:szCs w:val="28"/>
        </w:rPr>
        <w:t xml:space="preserve">Target Audience, </w:t>
      </w:r>
      <w:r w:rsidRPr="000A36D1">
        <w:rPr>
          <w:rFonts w:asciiTheme="majorHAnsi" w:eastAsiaTheme="majorEastAsia" w:hAnsiTheme="majorHAnsi" w:cstheme="majorBidi"/>
          <w:b/>
          <w:color w:val="0069B3" w:themeColor="text2"/>
          <w:sz w:val="22"/>
          <w:szCs w:val="28"/>
        </w:rPr>
        <w:t xml:space="preserve">and </w:t>
      </w:r>
      <w:r w:rsidR="00A47657" w:rsidRPr="000A36D1">
        <w:rPr>
          <w:rFonts w:asciiTheme="majorHAnsi" w:eastAsiaTheme="majorEastAsia" w:hAnsiTheme="majorHAnsi" w:cstheme="majorBidi"/>
          <w:b/>
          <w:color w:val="0069B3" w:themeColor="text2"/>
          <w:sz w:val="22"/>
          <w:szCs w:val="28"/>
        </w:rPr>
        <w:t xml:space="preserve">Learner Outcomes </w:t>
      </w:r>
    </w:p>
    <w:p w14:paraId="78747DDB" w14:textId="77777777" w:rsidR="00E849B3" w:rsidRDefault="00D3761E" w:rsidP="00054A5F">
      <w:pPr>
        <w:spacing w:before="0" w:after="240" w:line="240" w:lineRule="auto"/>
        <w:rPr>
          <w:rFonts w:ascii="Calibri" w:hAnsi="Calibri" w:cs="Calibri"/>
          <w:sz w:val="21"/>
          <w:szCs w:val="21"/>
        </w:rPr>
      </w:pPr>
      <w:r w:rsidRPr="00870D4F">
        <w:rPr>
          <w:rFonts w:ascii="Calibri" w:hAnsi="Calibri" w:cs="Calibri"/>
          <w:sz w:val="21"/>
          <w:szCs w:val="21"/>
        </w:rPr>
        <w:t>Injuries leading to severe bleeding can occur anywhere—</w:t>
      </w:r>
      <w:r w:rsidR="0052115A" w:rsidRPr="00870D4F">
        <w:rPr>
          <w:rFonts w:ascii="Calibri" w:hAnsi="Calibri" w:cs="Calibri"/>
          <w:sz w:val="21"/>
          <w:szCs w:val="21"/>
        </w:rPr>
        <w:t xml:space="preserve">including </w:t>
      </w:r>
      <w:r w:rsidRPr="00870D4F">
        <w:rPr>
          <w:rFonts w:ascii="Calibri" w:hAnsi="Calibri" w:cs="Calibri"/>
          <w:sz w:val="21"/>
          <w:szCs w:val="21"/>
        </w:rPr>
        <w:t xml:space="preserve">at home, </w:t>
      </w:r>
      <w:r w:rsidR="0042738E" w:rsidRPr="00870D4F">
        <w:rPr>
          <w:rFonts w:ascii="Calibri" w:hAnsi="Calibri" w:cs="Calibri"/>
          <w:sz w:val="21"/>
          <w:szCs w:val="21"/>
        </w:rPr>
        <w:t>on the road</w:t>
      </w:r>
      <w:r w:rsidRPr="00870D4F">
        <w:rPr>
          <w:rFonts w:ascii="Calibri" w:hAnsi="Calibri" w:cs="Calibri"/>
          <w:sz w:val="21"/>
          <w:szCs w:val="21"/>
        </w:rPr>
        <w:t xml:space="preserve">, </w:t>
      </w:r>
      <w:r w:rsidR="0052115A" w:rsidRPr="00870D4F">
        <w:rPr>
          <w:rFonts w:ascii="Calibri" w:hAnsi="Calibri" w:cs="Calibri"/>
          <w:sz w:val="21"/>
          <w:szCs w:val="21"/>
        </w:rPr>
        <w:t xml:space="preserve">and </w:t>
      </w:r>
      <w:r w:rsidR="009F0D6C" w:rsidRPr="00870D4F">
        <w:rPr>
          <w:rFonts w:ascii="Calibri" w:hAnsi="Calibri" w:cs="Calibri"/>
          <w:sz w:val="21"/>
          <w:szCs w:val="21"/>
        </w:rPr>
        <w:t>at</w:t>
      </w:r>
      <w:r w:rsidR="0042738E" w:rsidRPr="00870D4F">
        <w:rPr>
          <w:rFonts w:ascii="Calibri" w:hAnsi="Calibri" w:cs="Calibri"/>
          <w:sz w:val="21"/>
          <w:szCs w:val="21"/>
        </w:rPr>
        <w:t xml:space="preserve"> </w:t>
      </w:r>
      <w:r w:rsidRPr="00870D4F">
        <w:rPr>
          <w:rFonts w:ascii="Calibri" w:hAnsi="Calibri" w:cs="Calibri"/>
          <w:sz w:val="21"/>
          <w:szCs w:val="21"/>
        </w:rPr>
        <w:t>work</w:t>
      </w:r>
      <w:r w:rsidR="009F0D6C" w:rsidRPr="00870D4F">
        <w:rPr>
          <w:rFonts w:ascii="Calibri" w:hAnsi="Calibri" w:cs="Calibri"/>
          <w:sz w:val="21"/>
          <w:szCs w:val="21"/>
        </w:rPr>
        <w:t xml:space="preserve">—and </w:t>
      </w:r>
      <w:r w:rsidR="0052115A" w:rsidRPr="00870D4F">
        <w:rPr>
          <w:rFonts w:ascii="Calibri" w:hAnsi="Calibri" w:cs="Calibri"/>
          <w:sz w:val="21"/>
          <w:szCs w:val="21"/>
        </w:rPr>
        <w:t>could</w:t>
      </w:r>
      <w:r w:rsidR="009F0D6C" w:rsidRPr="00870D4F">
        <w:rPr>
          <w:rFonts w:ascii="Calibri" w:hAnsi="Calibri" w:cs="Calibri"/>
          <w:sz w:val="21"/>
          <w:szCs w:val="21"/>
        </w:rPr>
        <w:t xml:space="preserve"> result in a person losing their life in minutes </w:t>
      </w:r>
      <w:r w:rsidR="0052115A" w:rsidRPr="00870D4F">
        <w:rPr>
          <w:rFonts w:ascii="Calibri" w:hAnsi="Calibri" w:cs="Calibri"/>
          <w:sz w:val="21"/>
          <w:szCs w:val="21"/>
        </w:rPr>
        <w:t xml:space="preserve">without </w:t>
      </w:r>
      <w:r w:rsidR="009F0D6C" w:rsidRPr="00870D4F">
        <w:rPr>
          <w:rFonts w:ascii="Calibri" w:hAnsi="Calibri" w:cs="Calibri"/>
          <w:sz w:val="21"/>
          <w:szCs w:val="21"/>
        </w:rPr>
        <w:t>intervention</w:t>
      </w:r>
      <w:r w:rsidR="0052115A" w:rsidRPr="00870D4F">
        <w:rPr>
          <w:rFonts w:ascii="Calibri" w:hAnsi="Calibri" w:cs="Calibri"/>
          <w:sz w:val="21"/>
          <w:szCs w:val="21"/>
        </w:rPr>
        <w:t>s</w:t>
      </w:r>
      <w:r w:rsidR="009F0D6C" w:rsidRPr="00870D4F">
        <w:rPr>
          <w:rFonts w:ascii="Calibri" w:hAnsi="Calibri" w:cs="Calibri"/>
          <w:sz w:val="21"/>
          <w:szCs w:val="21"/>
        </w:rPr>
        <w:t>. The American College of Surgeons’ Stop th</w:t>
      </w:r>
      <w:r w:rsidRPr="00870D4F">
        <w:rPr>
          <w:rFonts w:ascii="Calibri" w:hAnsi="Calibri" w:cs="Calibri"/>
          <w:sz w:val="21"/>
          <w:szCs w:val="21"/>
        </w:rPr>
        <w:t xml:space="preserve">e Bleed training </w:t>
      </w:r>
      <w:r w:rsidR="009F0D6C" w:rsidRPr="00870D4F">
        <w:rPr>
          <w:rFonts w:ascii="Calibri" w:hAnsi="Calibri" w:cs="Calibri"/>
          <w:sz w:val="21"/>
          <w:szCs w:val="21"/>
        </w:rPr>
        <w:t>provides a summary of ways to identify and respond to hemorrhage and includes skills application for simulated bleeding scenarios. This training</w:t>
      </w:r>
      <w:r w:rsidR="00870D4F" w:rsidRPr="00870D4F">
        <w:rPr>
          <w:rFonts w:ascii="Calibri" w:hAnsi="Calibri" w:cs="Calibri"/>
          <w:sz w:val="21"/>
          <w:szCs w:val="21"/>
        </w:rPr>
        <w:t xml:space="preserve"> for RNs, providers and any other interested team members,</w:t>
      </w:r>
      <w:r w:rsidR="009F0D6C" w:rsidRPr="00870D4F">
        <w:rPr>
          <w:rFonts w:ascii="Calibri" w:hAnsi="Calibri" w:cs="Calibri"/>
          <w:sz w:val="21"/>
          <w:szCs w:val="21"/>
        </w:rPr>
        <w:t xml:space="preserve"> </w:t>
      </w:r>
      <w:r w:rsidRPr="00870D4F">
        <w:rPr>
          <w:rFonts w:ascii="Calibri" w:hAnsi="Calibri" w:cs="Calibri"/>
          <w:sz w:val="21"/>
          <w:szCs w:val="21"/>
        </w:rPr>
        <w:t xml:space="preserve">aims to empower bystanders to quickly and appropriately control bleeding </w:t>
      </w:r>
      <w:r w:rsidR="0042738E" w:rsidRPr="00870D4F">
        <w:rPr>
          <w:rFonts w:ascii="Calibri" w:hAnsi="Calibri" w:cs="Calibri"/>
          <w:sz w:val="21"/>
          <w:szCs w:val="21"/>
        </w:rPr>
        <w:t>to</w:t>
      </w:r>
      <w:r w:rsidRPr="00870D4F">
        <w:rPr>
          <w:rFonts w:ascii="Calibri" w:hAnsi="Calibri" w:cs="Calibri"/>
          <w:sz w:val="21"/>
          <w:szCs w:val="21"/>
        </w:rPr>
        <w:t xml:space="preserve"> help save lives</w:t>
      </w:r>
      <w:r w:rsidR="009F0D6C" w:rsidRPr="00870D4F">
        <w:rPr>
          <w:rFonts w:ascii="Calibri" w:hAnsi="Calibri" w:cs="Calibri"/>
          <w:sz w:val="21"/>
          <w:szCs w:val="21"/>
        </w:rPr>
        <w:t xml:space="preserve"> and has </w:t>
      </w:r>
      <w:r w:rsidRPr="00870D4F">
        <w:rPr>
          <w:rFonts w:ascii="Calibri" w:hAnsi="Calibri" w:cs="Calibri"/>
          <w:sz w:val="21"/>
          <w:szCs w:val="21"/>
        </w:rPr>
        <w:t xml:space="preserve">been shown to improve both lay and medical rescuers’ </w:t>
      </w:r>
      <w:hyperlink r:id="rId8" w:history="1">
        <w:r w:rsidRPr="00870D4F">
          <w:rPr>
            <w:rFonts w:ascii="Calibri" w:hAnsi="Calibri" w:cs="Calibri"/>
            <w:sz w:val="21"/>
            <w:szCs w:val="21"/>
          </w:rPr>
          <w:t>confidence and proficiency</w:t>
        </w:r>
      </w:hyperlink>
      <w:r w:rsidRPr="00870D4F">
        <w:rPr>
          <w:rFonts w:ascii="Calibri" w:hAnsi="Calibri" w:cs="Calibri"/>
          <w:sz w:val="21"/>
          <w:szCs w:val="21"/>
        </w:rPr>
        <w:t xml:space="preserve">. </w:t>
      </w:r>
      <w:r w:rsidR="0042738E" w:rsidRPr="00870D4F">
        <w:rPr>
          <w:rFonts w:ascii="Calibri" w:hAnsi="Calibri" w:cs="Calibri"/>
          <w:sz w:val="21"/>
          <w:szCs w:val="21"/>
        </w:rPr>
        <w:t>Upon completion of this class, participants will report increased knowledge of bleeding control measures and confidence in applying them.</w:t>
      </w:r>
      <w:r w:rsidR="009F0D6C" w:rsidRPr="00870D4F">
        <w:rPr>
          <w:rFonts w:ascii="Calibri" w:hAnsi="Calibri" w:cs="Calibri"/>
          <w:sz w:val="21"/>
          <w:szCs w:val="21"/>
        </w:rPr>
        <w:t xml:space="preserve"> </w:t>
      </w:r>
      <w:r w:rsidR="0052115A" w:rsidRPr="00870D4F">
        <w:rPr>
          <w:rFonts w:ascii="Calibri" w:hAnsi="Calibri" w:cs="Calibri"/>
          <w:sz w:val="21"/>
          <w:szCs w:val="21"/>
        </w:rPr>
        <w:t xml:space="preserve">Becoming trained </w:t>
      </w:r>
      <w:r w:rsidR="009F0D6C" w:rsidRPr="00870D4F">
        <w:rPr>
          <w:rFonts w:ascii="Calibri" w:hAnsi="Calibri" w:cs="Calibri"/>
          <w:sz w:val="21"/>
          <w:szCs w:val="21"/>
        </w:rPr>
        <w:t xml:space="preserve">on Stop the Bleed will help </w:t>
      </w:r>
      <w:r w:rsidR="00870D4F" w:rsidRPr="00870D4F">
        <w:rPr>
          <w:rFonts w:ascii="Calibri" w:hAnsi="Calibri" w:cs="Calibri"/>
          <w:sz w:val="21"/>
          <w:szCs w:val="21"/>
        </w:rPr>
        <w:t>Children’s Hospital Colorado – Colorado Springs</w:t>
      </w:r>
      <w:r w:rsidR="009F0D6C" w:rsidRPr="00870D4F">
        <w:rPr>
          <w:rFonts w:ascii="Calibri" w:hAnsi="Calibri" w:cs="Calibri"/>
          <w:sz w:val="21"/>
          <w:szCs w:val="21"/>
        </w:rPr>
        <w:t xml:space="preserve"> be prepared to respond to scenarios within and beyond our hospital walls and increase our overall community preparedness.</w:t>
      </w:r>
    </w:p>
    <w:p w14:paraId="4CFE0E67" w14:textId="418DD015" w:rsidR="00A47657" w:rsidRPr="000A36D1" w:rsidRDefault="00A47657" w:rsidP="00054A5F">
      <w:pPr>
        <w:spacing w:before="0" w:after="120" w:line="240" w:lineRule="auto"/>
        <w:rPr>
          <w:rFonts w:asciiTheme="majorHAnsi" w:eastAsiaTheme="majorEastAsia" w:hAnsiTheme="majorHAnsi" w:cstheme="majorBidi"/>
          <w:b/>
          <w:color w:val="0069B3" w:themeColor="text2"/>
          <w:sz w:val="22"/>
          <w:szCs w:val="28"/>
        </w:rPr>
      </w:pPr>
      <w:r w:rsidRPr="000A36D1">
        <w:rPr>
          <w:rFonts w:asciiTheme="majorHAnsi" w:eastAsiaTheme="majorEastAsia" w:hAnsiTheme="majorHAnsi" w:cstheme="majorBidi"/>
          <w:b/>
          <w:color w:val="0069B3" w:themeColor="text2"/>
          <w:sz w:val="22"/>
          <w:szCs w:val="28"/>
        </w:rPr>
        <w:t>Continuing Education Credit</w:t>
      </w:r>
    </w:p>
    <w:p w14:paraId="758CB25C" w14:textId="30E2231E" w:rsidR="006230A0" w:rsidRPr="00870D4F" w:rsidRDefault="006230A0" w:rsidP="000A36D1">
      <w:pPr>
        <w:spacing w:before="0" w:after="120" w:line="240" w:lineRule="auto"/>
        <w:rPr>
          <w:rFonts w:ascii="Calibri" w:hAnsi="Calibri" w:cs="Calibri"/>
          <w:sz w:val="21"/>
          <w:szCs w:val="21"/>
        </w:rPr>
      </w:pPr>
      <w:r w:rsidRPr="00870D4F">
        <w:rPr>
          <w:rFonts w:ascii="Calibri" w:hAnsi="Calibri" w:cs="Calibri"/>
          <w:sz w:val="21"/>
          <w:szCs w:val="21"/>
        </w:rPr>
        <w:t xml:space="preserve">Attendance, sign-in and submission of the evaluation, including a written response to questions related to any change in practice that you may make as a result of learning that took place at this activity, are required for successful completion and receipt of the certificate of attendance. </w:t>
      </w:r>
    </w:p>
    <w:p w14:paraId="440DD3E2" w14:textId="4AE19B81" w:rsidR="006230A0" w:rsidRPr="00870D4F" w:rsidRDefault="00870D4F" w:rsidP="000A36D1">
      <w:pPr>
        <w:spacing w:before="0" w:after="120" w:line="240" w:lineRule="auto"/>
        <w:rPr>
          <w:rFonts w:ascii="Calibri" w:hAnsi="Calibri" w:cs="Calibri"/>
          <w:sz w:val="21"/>
          <w:szCs w:val="21"/>
        </w:rPr>
      </w:pPr>
      <w:r w:rsidRPr="00870D4F">
        <w:rPr>
          <w:rFonts w:ascii="Calibri" w:hAnsi="Calibri" w:cs="Calibri"/>
          <w:sz w:val="21"/>
          <w:szCs w:val="21"/>
        </w:rPr>
        <w:t xml:space="preserve">Continuing Medical Education: </w:t>
      </w:r>
      <w:r w:rsidR="000A36D1" w:rsidRPr="00870D4F">
        <w:rPr>
          <w:rFonts w:ascii="Calibri" w:hAnsi="Calibri" w:cs="Calibri"/>
          <w:sz w:val="21"/>
          <w:szCs w:val="21"/>
        </w:rPr>
        <w:t>Children’s Hospital Colorado is accredited by the Accreditation Council for Continuing Medical Education to provide continuing medical education for physicians. Children’s Hospital Colorado designates this Live Activity for a maximum of 1.0 </w:t>
      </w:r>
      <w:r w:rsidR="000A36D1" w:rsidRPr="00870D4F">
        <w:rPr>
          <w:rFonts w:ascii="Calibri" w:hAnsi="Calibri" w:cs="Calibri"/>
          <w:i/>
          <w:iCs/>
          <w:sz w:val="21"/>
          <w:szCs w:val="21"/>
        </w:rPr>
        <w:t>AMA PRA Category 1 Credit(s)</w:t>
      </w:r>
      <w:r w:rsidRPr="00870D4F">
        <w:rPr>
          <w:rFonts w:ascii="Calibri" w:hAnsi="Calibri" w:cs="Calibri"/>
          <w:i/>
          <w:iCs/>
          <w:sz w:val="21"/>
          <w:szCs w:val="21"/>
        </w:rPr>
        <w:t>TM.</w:t>
      </w:r>
      <w:r w:rsidR="000A36D1" w:rsidRPr="00870D4F">
        <w:rPr>
          <w:rFonts w:ascii="Calibri" w:hAnsi="Calibri" w:cs="Calibri"/>
          <w:sz w:val="21"/>
          <w:szCs w:val="21"/>
        </w:rPr>
        <w:t xml:space="preserve"> Physicians should only claim credit commensurate with the extent of their participation in the activity.</w:t>
      </w:r>
      <w:r w:rsidR="0052115A" w:rsidRPr="00870D4F">
        <w:rPr>
          <w:rFonts w:ascii="Calibri" w:eastAsia="MS Mincho" w:hAnsi="Calibri"/>
          <w:bCs/>
          <w:color w:val="696158"/>
          <w:spacing w:val="-3"/>
          <w:sz w:val="21"/>
          <w:szCs w:val="21"/>
          <w:lang w:eastAsia="ja-JP"/>
        </w:rPr>
        <w:t xml:space="preserve">  </w:t>
      </w:r>
    </w:p>
    <w:p w14:paraId="3C8E8EBF" w14:textId="651672D6" w:rsidR="00DD5ECD" w:rsidRPr="00870D4F" w:rsidRDefault="00870D4F" w:rsidP="0052115A">
      <w:pPr>
        <w:spacing w:before="0" w:after="120" w:line="240" w:lineRule="auto"/>
        <w:contextualSpacing/>
        <w:rPr>
          <w:rFonts w:ascii="Calibri" w:eastAsia="MS Mincho" w:hAnsi="Calibri"/>
          <w:bCs/>
          <w:spacing w:val="-3"/>
          <w:sz w:val="21"/>
          <w:szCs w:val="21"/>
          <w:lang w:eastAsia="ja-JP"/>
        </w:rPr>
      </w:pPr>
      <w:r w:rsidRPr="00870D4F">
        <w:rPr>
          <w:rFonts w:ascii="Calibri" w:eastAsia="MS Mincho" w:hAnsi="Calibri"/>
          <w:bCs/>
          <w:spacing w:val="-3"/>
          <w:sz w:val="21"/>
          <w:szCs w:val="21"/>
          <w:lang w:eastAsia="ja-JP"/>
        </w:rPr>
        <w:t xml:space="preserve">Nursing Continuing Professional Development: </w:t>
      </w:r>
      <w:r w:rsidR="00DD5ECD" w:rsidRPr="00870D4F">
        <w:rPr>
          <w:rFonts w:ascii="Calibri" w:eastAsia="MS Mincho" w:hAnsi="Calibri"/>
          <w:bCs/>
          <w:spacing w:val="-3"/>
          <w:sz w:val="21"/>
          <w:szCs w:val="21"/>
          <w:lang w:eastAsia="ja-JP"/>
        </w:rPr>
        <w:t>Children’s Hospital Colorado is approved as a provider of nursing continuing professional development by Colorado Nurses Association, an accredited approver by the American Nurses Credentialing Center’s Commission on Accreditation.</w:t>
      </w:r>
      <w:r w:rsidR="006230A0" w:rsidRPr="00870D4F">
        <w:rPr>
          <w:rFonts w:ascii="Calibri" w:eastAsia="MS Mincho" w:hAnsi="Calibri"/>
          <w:bCs/>
          <w:spacing w:val="-3"/>
          <w:sz w:val="21"/>
          <w:szCs w:val="21"/>
          <w:lang w:eastAsia="ja-JP"/>
        </w:rPr>
        <w:t xml:space="preserve"> This offering for 1 nursing contact hour is provided by Children’s Hospital Colorado. </w:t>
      </w:r>
    </w:p>
    <w:p w14:paraId="1C643C45" w14:textId="77777777" w:rsidR="00870D4F" w:rsidRPr="00870D4F" w:rsidRDefault="00870D4F" w:rsidP="00870D4F">
      <w:pPr>
        <w:pStyle w:val="Default"/>
        <w:spacing w:after="120"/>
        <w:rPr>
          <w:rFonts w:ascii="Calibri" w:hAnsi="Calibri" w:cs="Calibri"/>
          <w:sz w:val="21"/>
          <w:szCs w:val="21"/>
        </w:rPr>
      </w:pPr>
      <w:r w:rsidRPr="00870D4F">
        <w:rPr>
          <w:rFonts w:ascii="Calibri" w:hAnsi="Calibri" w:cs="Calibri"/>
          <w:color w:val="6F7174"/>
          <w:sz w:val="21"/>
          <w:szCs w:val="21"/>
        </w:rPr>
        <w:t xml:space="preserve">EMS: Children’s Hospital Colorado is a Colorado State EMS Training Group: CO-049. </w:t>
      </w:r>
    </w:p>
    <w:p w14:paraId="2602084A" w14:textId="6B026788" w:rsidR="00A47657" w:rsidRDefault="00870D4F" w:rsidP="00054A5F">
      <w:pPr>
        <w:spacing w:before="0" w:after="360" w:line="240" w:lineRule="auto"/>
        <w:contextualSpacing/>
        <w:rPr>
          <w:rFonts w:ascii="Calibri" w:hAnsi="Calibri" w:cs="Calibri"/>
          <w:color w:val="6F7174"/>
          <w:sz w:val="21"/>
          <w:szCs w:val="21"/>
        </w:rPr>
      </w:pPr>
      <w:r w:rsidRPr="00870D4F">
        <w:rPr>
          <w:rFonts w:ascii="Calibri" w:hAnsi="Calibri" w:cs="Calibri"/>
          <w:color w:val="6F7174"/>
          <w:sz w:val="21"/>
          <w:szCs w:val="21"/>
        </w:rPr>
        <w:t>Others: A general certificate of attendance will be provided to all other attendees.</w:t>
      </w:r>
    </w:p>
    <w:p w14:paraId="564ACF01" w14:textId="77777777" w:rsidR="00054A5F" w:rsidRPr="00870D4F" w:rsidRDefault="00054A5F" w:rsidP="00054A5F">
      <w:pPr>
        <w:spacing w:before="0" w:after="360" w:line="240" w:lineRule="auto"/>
        <w:contextualSpacing/>
        <w:rPr>
          <w:rFonts w:ascii="Calibri" w:eastAsia="MS Mincho" w:hAnsi="Calibri" w:cs="Times New Roman"/>
          <w:spacing w:val="-3"/>
          <w:sz w:val="21"/>
          <w:szCs w:val="21"/>
          <w:lang w:eastAsia="ja-JP"/>
        </w:rPr>
      </w:pPr>
    </w:p>
    <w:p w14:paraId="3168AB9C" w14:textId="6104A8C6" w:rsidR="00082D89" w:rsidRPr="000A36D1" w:rsidRDefault="00870D4F" w:rsidP="00054A5F">
      <w:pPr>
        <w:keepNext/>
        <w:keepLines/>
        <w:spacing w:before="240" w:after="120" w:line="240" w:lineRule="auto"/>
        <w:outlineLvl w:val="0"/>
        <w:rPr>
          <w:rFonts w:asciiTheme="majorHAnsi" w:eastAsiaTheme="majorEastAsia" w:hAnsiTheme="majorHAnsi" w:cstheme="majorBidi"/>
          <w:b/>
          <w:color w:val="0069B3" w:themeColor="text2"/>
          <w:sz w:val="22"/>
          <w:szCs w:val="28"/>
        </w:rPr>
      </w:pPr>
      <w:r>
        <w:rPr>
          <w:rFonts w:asciiTheme="majorHAnsi" w:eastAsiaTheme="majorEastAsia" w:hAnsiTheme="majorHAnsi" w:cstheme="majorBidi"/>
          <w:b/>
          <w:color w:val="0069B3" w:themeColor="text2"/>
          <w:sz w:val="22"/>
          <w:szCs w:val="28"/>
        </w:rPr>
        <w:t xml:space="preserve">Financial </w:t>
      </w:r>
      <w:r w:rsidR="00082D89" w:rsidRPr="000A36D1">
        <w:rPr>
          <w:rFonts w:asciiTheme="majorHAnsi" w:eastAsiaTheme="majorEastAsia" w:hAnsiTheme="majorHAnsi" w:cstheme="majorBidi"/>
          <w:b/>
          <w:color w:val="0069B3" w:themeColor="text2"/>
          <w:sz w:val="22"/>
          <w:szCs w:val="28"/>
        </w:rPr>
        <w:t>Disclosures</w:t>
      </w:r>
    </w:p>
    <w:p w14:paraId="354425A6" w14:textId="77777777" w:rsidR="00E849B3" w:rsidRDefault="00E849B3" w:rsidP="00054A5F">
      <w:pPr>
        <w:spacing w:before="0" w:after="240" w:line="240" w:lineRule="auto"/>
        <w:rPr>
          <w:rFonts w:ascii="Calibri" w:hAnsi="Calibri" w:cs="Calibri"/>
          <w:sz w:val="21"/>
          <w:szCs w:val="21"/>
        </w:rPr>
      </w:pPr>
      <w:r w:rsidRPr="00E849B3">
        <w:rPr>
          <w:rFonts w:ascii="Calibri" w:hAnsi="Calibri" w:cs="Calibri"/>
          <w:sz w:val="21"/>
          <w:szCs w:val="21"/>
        </w:rPr>
        <w:t>None of the planners or faculty for this educational activity have relevant financial relationship(s) to disclose with ineligible companies whose primary business is producing, marketing, selling, re-selling, or distributing healthcare products used by or on patients.</w:t>
      </w:r>
    </w:p>
    <w:p w14:paraId="32ABEF55" w14:textId="51EE1262" w:rsidR="008E4047" w:rsidRPr="000A36D1" w:rsidRDefault="008E4047" w:rsidP="00054A5F">
      <w:pPr>
        <w:spacing w:after="120"/>
        <w:rPr>
          <w:rFonts w:asciiTheme="majorHAnsi" w:eastAsiaTheme="majorEastAsia" w:hAnsiTheme="majorHAnsi" w:cstheme="majorBidi"/>
          <w:b/>
          <w:color w:val="0069B3" w:themeColor="text2"/>
          <w:sz w:val="22"/>
          <w:szCs w:val="28"/>
        </w:rPr>
      </w:pPr>
      <w:r w:rsidRPr="000A36D1">
        <w:rPr>
          <w:rFonts w:asciiTheme="majorHAnsi" w:eastAsiaTheme="majorEastAsia" w:hAnsiTheme="majorHAnsi" w:cstheme="majorBidi"/>
          <w:b/>
          <w:color w:val="0069B3" w:themeColor="text2"/>
          <w:sz w:val="22"/>
          <w:szCs w:val="28"/>
        </w:rPr>
        <w:t xml:space="preserve">Registration and Contact Information </w:t>
      </w:r>
    </w:p>
    <w:p w14:paraId="4C8872E3" w14:textId="25F235ED" w:rsidR="00E849B3" w:rsidRDefault="00CC4C86" w:rsidP="00E849B3">
      <w:pPr>
        <w:spacing w:before="0" w:after="120" w:line="240" w:lineRule="auto"/>
        <w:contextualSpacing/>
        <w:rPr>
          <w:rFonts w:ascii="Calibri" w:eastAsia="MS Mincho" w:hAnsi="Calibri" w:cs="Calibri"/>
          <w:color w:val="696158"/>
          <w:sz w:val="21"/>
          <w:szCs w:val="21"/>
          <w:lang w:eastAsia="ja-JP"/>
        </w:rPr>
      </w:pPr>
      <w:r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>No</w:t>
      </w:r>
      <w:r w:rsidR="008E4047"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 xml:space="preserve"> registr</w:t>
      </w:r>
      <w:r w:rsidR="00344250"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>ation fee</w:t>
      </w:r>
      <w:r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 xml:space="preserve"> required</w:t>
      </w:r>
      <w:r w:rsidR="00344250"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 xml:space="preserve">. </w:t>
      </w:r>
      <w:r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>Registration for</w:t>
      </w:r>
      <w:r w:rsidR="00D3761E"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 xml:space="preserve"> this class and </w:t>
      </w:r>
      <w:r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 xml:space="preserve">CE credit </w:t>
      </w:r>
      <w:r w:rsidR="00D3761E"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>must be completed through the</w:t>
      </w:r>
      <w:r w:rsidR="00344250"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 xml:space="preserve"> </w:t>
      </w:r>
      <w:hyperlink r:id="rId9" w:history="1">
        <w:r w:rsidR="00222C87" w:rsidRPr="00222C87">
          <w:rPr>
            <w:rStyle w:val="Hyperlink"/>
            <w:rFonts w:ascii="Calibri" w:eastAsia="MS Mincho" w:hAnsi="Calibri" w:cs="Calibri"/>
            <w:sz w:val="21"/>
            <w:szCs w:val="21"/>
            <w:lang w:eastAsia="ja-JP"/>
          </w:rPr>
          <w:t>Continuing Education @ Children’s Colorado</w:t>
        </w:r>
      </w:hyperlink>
      <w:r w:rsidR="00550683">
        <w:rPr>
          <w:rFonts w:ascii="Calibri" w:eastAsia="MS Mincho" w:hAnsi="Calibri" w:cs="Calibri"/>
          <w:color w:val="696158"/>
          <w:sz w:val="21"/>
          <w:szCs w:val="21"/>
          <w:lang w:eastAsia="ja-JP"/>
        </w:rPr>
        <w:t xml:space="preserve"> </w:t>
      </w:r>
      <w:r w:rsidR="00D3761E"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>platform</w:t>
      </w:r>
      <w:r w:rsidR="00344250"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 xml:space="preserve"> </w:t>
      </w:r>
      <w:r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>by entering “</w:t>
      </w:r>
      <w:r w:rsidR="00D3761E"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>Stop the Bleed</w:t>
      </w:r>
      <w:r w:rsidR="00DD5ECD"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>”</w:t>
      </w:r>
      <w:r w:rsidRPr="00870D4F">
        <w:rPr>
          <w:rFonts w:ascii="Calibri" w:eastAsia="MS Mincho" w:hAnsi="Calibri" w:cs="Calibri"/>
          <w:color w:val="696158"/>
          <w:sz w:val="21"/>
          <w:szCs w:val="21"/>
          <w:lang w:eastAsia="ja-JP"/>
        </w:rPr>
        <w:t xml:space="preserve"> into search bar. </w:t>
      </w:r>
    </w:p>
    <w:p w14:paraId="1F2995DD" w14:textId="77777777" w:rsidR="00E849B3" w:rsidRDefault="00E849B3" w:rsidP="00E849B3">
      <w:pPr>
        <w:spacing w:before="0" w:after="120" w:line="240" w:lineRule="auto"/>
        <w:contextualSpacing/>
        <w:rPr>
          <w:rFonts w:ascii="Calibri" w:eastAsia="MS Mincho" w:hAnsi="Calibri" w:cs="Calibri"/>
          <w:color w:val="696158"/>
          <w:sz w:val="21"/>
          <w:szCs w:val="21"/>
          <w:lang w:eastAsia="ja-JP"/>
        </w:rPr>
      </w:pPr>
    </w:p>
    <w:p w14:paraId="2A7813B5" w14:textId="5C242502" w:rsidR="00A47657" w:rsidRPr="000A36D1" w:rsidRDefault="00054A5F" w:rsidP="0042738E">
      <w:pPr>
        <w:spacing w:line="240" w:lineRule="auto"/>
        <w:contextualSpacing/>
        <w:rPr>
          <w:rFonts w:ascii="Calibri" w:eastAsia="MS Mincho" w:hAnsi="Calibri" w:cs="Calibri"/>
          <w:color w:val="696158"/>
          <w:sz w:val="22"/>
          <w:szCs w:val="22"/>
          <w:lang w:eastAsia="ja-JP"/>
        </w:rPr>
      </w:pPr>
      <w:r>
        <w:rPr>
          <w:rFonts w:ascii="Calibri" w:eastAsia="MS Mincho" w:hAnsi="Calibri" w:cs="Calibri"/>
          <w:color w:val="696158"/>
          <w:sz w:val="22"/>
          <w:szCs w:val="22"/>
          <w:lang w:eastAsia="ja-JP"/>
        </w:rPr>
        <w:t>Questions? P</w:t>
      </w:r>
      <w:r w:rsidR="00E345EA" w:rsidRPr="000A36D1">
        <w:rPr>
          <w:rFonts w:ascii="Calibri" w:eastAsia="MS Mincho" w:hAnsi="Calibri" w:cs="Calibri"/>
          <w:color w:val="696158"/>
          <w:sz w:val="22"/>
          <w:szCs w:val="22"/>
          <w:lang w:eastAsia="ja-JP"/>
        </w:rPr>
        <w:t xml:space="preserve">lease contact </w:t>
      </w:r>
      <w:r w:rsidR="00D3761E" w:rsidRPr="000A36D1">
        <w:rPr>
          <w:rFonts w:ascii="Calibri" w:eastAsia="MS Mincho" w:hAnsi="Calibri" w:cs="Calibri"/>
          <w:color w:val="696158"/>
          <w:sz w:val="22"/>
          <w:szCs w:val="22"/>
          <w:lang w:eastAsia="ja-JP"/>
        </w:rPr>
        <w:t xml:space="preserve">Amanda Abramczyk-Thill, </w:t>
      </w:r>
      <w:r>
        <w:rPr>
          <w:rFonts w:ascii="Calibri" w:eastAsia="MS Mincho" w:hAnsi="Calibri" w:cs="Calibri"/>
          <w:color w:val="696158"/>
          <w:sz w:val="22"/>
          <w:szCs w:val="22"/>
          <w:lang w:eastAsia="ja-JP"/>
        </w:rPr>
        <w:t>Injury Prevention Coordinator</w:t>
      </w:r>
      <w:r w:rsidR="00D3761E" w:rsidRPr="000A36D1">
        <w:rPr>
          <w:rFonts w:ascii="Calibri" w:eastAsia="MS Mincho" w:hAnsi="Calibri" w:cs="Calibri"/>
          <w:color w:val="696158"/>
          <w:sz w:val="22"/>
          <w:szCs w:val="22"/>
          <w:lang w:eastAsia="ja-JP"/>
        </w:rPr>
        <w:t xml:space="preserve"> at 719-305-7233. </w:t>
      </w:r>
    </w:p>
    <w:sectPr w:rsidR="00A47657" w:rsidRPr="000A36D1" w:rsidSect="005A31C1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E9D70" w14:textId="77777777" w:rsidR="00772A26" w:rsidRDefault="00772A26" w:rsidP="0053328C">
      <w:pPr>
        <w:spacing w:before="0" w:line="240" w:lineRule="auto"/>
      </w:pPr>
      <w:r>
        <w:separator/>
      </w:r>
    </w:p>
  </w:endnote>
  <w:endnote w:type="continuationSeparator" w:id="0">
    <w:p w14:paraId="1D4CCA3D" w14:textId="77777777" w:rsidR="00772A26" w:rsidRDefault="00772A26" w:rsidP="0053328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C1346" w14:textId="77777777" w:rsidR="005A31C1" w:rsidRDefault="005A31C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5D7E96" wp14:editId="73CE20ED">
              <wp:simplePos x="0" y="0"/>
              <wp:positionH relativeFrom="column">
                <wp:posOffset>2794635</wp:posOffset>
              </wp:positionH>
              <wp:positionV relativeFrom="paragraph">
                <wp:posOffset>-442051</wp:posOffset>
              </wp:positionV>
              <wp:extent cx="4115616" cy="568724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616" cy="5687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D20C2C" w14:textId="0B0A7B9A" w:rsidR="005A31C1" w:rsidRPr="00925ED1" w:rsidRDefault="00D3761E" w:rsidP="00925ED1">
                          <w:pPr>
                            <w:pStyle w:val="SecondLevelHeader-BrandBlue"/>
                            <w:spacing w:line="80" w:lineRule="exact"/>
                            <w:jc w:val="right"/>
                            <w:rPr>
                              <w:color w:val="97999B" w:themeColor="accent5"/>
                              <w:sz w:val="21"/>
                            </w:rPr>
                          </w:pPr>
                          <w:r>
                            <w:rPr>
                              <w:color w:val="97999B" w:themeColor="accent5"/>
                              <w:sz w:val="21"/>
                            </w:rPr>
                            <w:t>4090 Briargate Pkwy, Colorado Springs CO 80920</w:t>
                          </w:r>
                        </w:p>
                        <w:p w14:paraId="2629D95D" w14:textId="4BE38FFC" w:rsidR="005A31C1" w:rsidRPr="00925ED1" w:rsidRDefault="005A31C1" w:rsidP="00925ED1">
                          <w:pPr>
                            <w:pStyle w:val="SecondLevelHeader-BrandBlue"/>
                            <w:spacing w:line="80" w:lineRule="exact"/>
                            <w:jc w:val="right"/>
                            <w:rPr>
                              <w:color w:val="97999B" w:themeColor="accent5"/>
                              <w:sz w:val="21"/>
                            </w:rPr>
                          </w:pPr>
                          <w:r w:rsidRPr="00925ED1">
                            <w:rPr>
                              <w:color w:val="97999B" w:themeColor="accent5"/>
                              <w:sz w:val="21"/>
                            </w:rPr>
                            <w:t>7</w:t>
                          </w:r>
                          <w:r w:rsidR="00D3761E">
                            <w:rPr>
                              <w:color w:val="97999B" w:themeColor="accent5"/>
                              <w:sz w:val="21"/>
                            </w:rPr>
                            <w:t>19</w:t>
                          </w:r>
                          <w:r w:rsidRPr="00925ED1">
                            <w:rPr>
                              <w:color w:val="97999B" w:themeColor="accent5"/>
                              <w:sz w:val="21"/>
                            </w:rPr>
                            <w:t>-</w:t>
                          </w:r>
                          <w:r w:rsidR="00D3761E">
                            <w:rPr>
                              <w:color w:val="97999B" w:themeColor="accent5"/>
                              <w:sz w:val="21"/>
                            </w:rPr>
                            <w:t>305</w:t>
                          </w:r>
                          <w:r w:rsidRPr="00925ED1">
                            <w:rPr>
                              <w:color w:val="97999B" w:themeColor="accent5"/>
                              <w:sz w:val="21"/>
                            </w:rPr>
                            <w:t>-1234 | childrenscolorado.org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5D7E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0.05pt;margin-top:-34.8pt;width:324.05pt;height:4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E8dwIAAFkFAAAOAAAAZHJzL2Uyb0RvYy54bWysVMFu2zAMvQ/YPwi6r46DNO2COkXWosOA&#10;oi2WDj0rstQYk0RNYmJnXz9KdtKs26XDLjZFPlLkI6mLy84atlUhNuAqXp6MOFNOQt2454p/e7z5&#10;cM5ZROFqYcCpiu9U5Jfz9+8uWj9TY1iDqVVgFMTFWesrvkb0s6KIcq2siCfglSOjhmAF0jE8F3UQ&#10;LUW3phiPRtOihVD7AFLFSNrr3sjnOb7WSuK91lEhMxWn3DB/Q/6u0reYX4jZcxB+3cghDfEPWVjR&#10;OLr0EOpaoGCb0PwRyjYyQASNJxJsAVo3UuUaqJpy9Kqa5Vp4lWshcqI/0BT/X1h5t30IrKkrPubM&#10;CUstelQdsk/QsXFip/VxRqClJxh2pKYu7/WRlKnoTgeb/lQOIzvxvDtwm4JJUk7K8nRaTjmTZDud&#10;np+NJylM8eLtQ8TPCixLQsUD9S5TKra3EXvoHpIuc3DTGJP7Z9xvCorZa1QegME7FdInnCXcGZW8&#10;jPuqNBGQ806KPHrqygS2FTQ0QkrlMJec4xI6oTTd/RbHAZ9c+6ze4nzwyDeDw4OzbRyEzNKrtOvv&#10;+5R1jyeqj+pOInarbmjwCuod9TdAvx/Ry5uGmnArIj6IQAtBLaUlx3v6aANtxWGQOFtD+Pk3fcLT&#10;nJKVs5YWrOLxx0YExZn54miCP5aTSdrIfJicno3pEI4tq2OL29groHaU9Jx4mcWER7MXdQD7RG/B&#10;It1KJuEk3V1x3ItX2K89vSVSLRYZRDvoBd66pZcpdKI3jdhj9ySCH+YQaYLvYL+KYvZqHHts8nSw&#10;2CDoJs9qIrhndSCe9jdP+/DWpAfi+JxRLy/i/BcAAAD//wMAUEsDBBQABgAIAAAAIQCIXcNE3gAA&#10;AAsBAAAPAAAAZHJzL2Rvd25yZXYueG1sTI/LTsMwEEX3SPyDNUjsWrtViNKQSVUVsQXRBxI7N54m&#10;EfE4it0m/D3uCpaje3TvmWI92U5cafCtY4TFXIEgrpxpuUY47F9nGQgfNBvdOSaEH/KwLu/vCp0b&#10;N/IHXXehFrGEfa4RmhD6XEpfNWS1n7ueOGZnN1gd4jnU0gx6jOW2k0ulUml1y3Gh0T1tG6q+dxeL&#10;cHw7f30m6r1+sU/96CYl2a4k4uPDtHkGEWgKfzDc9KM6lNHp5C5svOgQkkQtIoowS1cpiBuhsmwJ&#10;4oQQl0GWhfz/Q/kLAAD//wMAUEsBAi0AFAAGAAgAAAAhALaDOJL+AAAA4QEAABMAAAAAAAAAAAAA&#10;AAAAAAAAAFtDb250ZW50X1R5cGVzXS54bWxQSwECLQAUAAYACAAAACEAOP0h/9YAAACUAQAACwAA&#10;AAAAAAAAAAAAAAAvAQAAX3JlbHMvLnJlbHNQSwECLQAUAAYACAAAACEAIk7hPHcCAABZBQAADgAA&#10;AAAAAAAAAAAAAAAuAgAAZHJzL2Uyb0RvYy54bWxQSwECLQAUAAYACAAAACEAiF3DRN4AAAALAQAA&#10;DwAAAAAAAAAAAAAAAADRBAAAZHJzL2Rvd25yZXYueG1sUEsFBgAAAAAEAAQA8wAAANwFAAAAAA==&#10;" filled="f" stroked="f">
              <v:textbox>
                <w:txbxContent>
                  <w:p w14:paraId="45D20C2C" w14:textId="0B0A7B9A" w:rsidR="005A31C1" w:rsidRPr="00925ED1" w:rsidRDefault="00D3761E" w:rsidP="00925ED1">
                    <w:pPr>
                      <w:pStyle w:val="SecondLevelHeader-BrandBlue"/>
                      <w:spacing w:line="80" w:lineRule="exact"/>
                      <w:jc w:val="right"/>
                      <w:rPr>
                        <w:color w:val="97999B" w:themeColor="accent5"/>
                        <w:sz w:val="21"/>
                      </w:rPr>
                    </w:pPr>
                    <w:r>
                      <w:rPr>
                        <w:color w:val="97999B" w:themeColor="accent5"/>
                        <w:sz w:val="21"/>
                      </w:rPr>
                      <w:t>4090 Briargate Pkwy, Colorado Springs CO 80920</w:t>
                    </w:r>
                  </w:p>
                  <w:p w14:paraId="2629D95D" w14:textId="4BE38FFC" w:rsidR="005A31C1" w:rsidRPr="00925ED1" w:rsidRDefault="005A31C1" w:rsidP="00925ED1">
                    <w:pPr>
                      <w:pStyle w:val="SecondLevelHeader-BrandBlue"/>
                      <w:spacing w:line="80" w:lineRule="exact"/>
                      <w:jc w:val="right"/>
                      <w:rPr>
                        <w:color w:val="97999B" w:themeColor="accent5"/>
                        <w:sz w:val="21"/>
                      </w:rPr>
                    </w:pPr>
                    <w:r w:rsidRPr="00925ED1">
                      <w:rPr>
                        <w:color w:val="97999B" w:themeColor="accent5"/>
                        <w:sz w:val="21"/>
                      </w:rPr>
                      <w:t>7</w:t>
                    </w:r>
                    <w:r w:rsidR="00D3761E">
                      <w:rPr>
                        <w:color w:val="97999B" w:themeColor="accent5"/>
                        <w:sz w:val="21"/>
                      </w:rPr>
                      <w:t>19</w:t>
                    </w:r>
                    <w:r w:rsidRPr="00925ED1">
                      <w:rPr>
                        <w:color w:val="97999B" w:themeColor="accent5"/>
                        <w:sz w:val="21"/>
                      </w:rPr>
                      <w:t>-</w:t>
                    </w:r>
                    <w:r w:rsidR="00D3761E">
                      <w:rPr>
                        <w:color w:val="97999B" w:themeColor="accent5"/>
                        <w:sz w:val="21"/>
                      </w:rPr>
                      <w:t>305</w:t>
                    </w:r>
                    <w:r w:rsidRPr="00925ED1">
                      <w:rPr>
                        <w:color w:val="97999B" w:themeColor="accent5"/>
                        <w:sz w:val="21"/>
                      </w:rPr>
                      <w:t>-1234 | childrenscolorado.org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F88EE" w14:textId="77777777" w:rsidR="00772A26" w:rsidRDefault="00772A26" w:rsidP="0053328C">
      <w:pPr>
        <w:spacing w:before="0" w:line="240" w:lineRule="auto"/>
      </w:pPr>
      <w:r>
        <w:separator/>
      </w:r>
    </w:p>
  </w:footnote>
  <w:footnote w:type="continuationSeparator" w:id="0">
    <w:p w14:paraId="16134431" w14:textId="77777777" w:rsidR="00772A26" w:rsidRDefault="00772A26" w:rsidP="0053328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37E48" w14:textId="77777777" w:rsidR="0053328C" w:rsidRDefault="005332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F1D3B5" wp14:editId="3C539940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" name="Picture 1" descr="/Volumes/Artshare/STATIONERY_TEMPLATES/2017-Stationary/Content Flyer/Art/footer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rtshare/STATIONERY_TEMPLATES/2017-Stationary/Content Flyer/Art/foot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46DDC"/>
    <w:multiLevelType w:val="hybridMultilevel"/>
    <w:tmpl w:val="FBA2134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color w:val="696158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54F92648"/>
    <w:multiLevelType w:val="hybridMultilevel"/>
    <w:tmpl w:val="89F04904"/>
    <w:lvl w:ilvl="0" w:tplc="C10ED044">
      <w:start w:val="1"/>
      <w:numFmt w:val="bullet"/>
      <w:pStyle w:val="1Column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52272A"/>
    <w:multiLevelType w:val="hybridMultilevel"/>
    <w:tmpl w:val="2CAC2CEC"/>
    <w:lvl w:ilvl="0" w:tplc="D2B89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61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8C"/>
    <w:rsid w:val="000034B8"/>
    <w:rsid w:val="00010C6F"/>
    <w:rsid w:val="00014B24"/>
    <w:rsid w:val="00045B95"/>
    <w:rsid w:val="00054A5F"/>
    <w:rsid w:val="00082D89"/>
    <w:rsid w:val="000A36D1"/>
    <w:rsid w:val="000A4EB2"/>
    <w:rsid w:val="001848BD"/>
    <w:rsid w:val="001A33AE"/>
    <w:rsid w:val="001D44BB"/>
    <w:rsid w:val="001D73F6"/>
    <w:rsid w:val="001F3502"/>
    <w:rsid w:val="00203F4E"/>
    <w:rsid w:val="00222C87"/>
    <w:rsid w:val="00226CC8"/>
    <w:rsid w:val="002C12D0"/>
    <w:rsid w:val="002C35C3"/>
    <w:rsid w:val="002C3E7C"/>
    <w:rsid w:val="00344250"/>
    <w:rsid w:val="003F6B46"/>
    <w:rsid w:val="0042738E"/>
    <w:rsid w:val="004557F3"/>
    <w:rsid w:val="004729A0"/>
    <w:rsid w:val="004A53B3"/>
    <w:rsid w:val="004E7AF9"/>
    <w:rsid w:val="0052115A"/>
    <w:rsid w:val="0053328C"/>
    <w:rsid w:val="0054293B"/>
    <w:rsid w:val="00550683"/>
    <w:rsid w:val="005A31C1"/>
    <w:rsid w:val="005D1A19"/>
    <w:rsid w:val="00622771"/>
    <w:rsid w:val="006230A0"/>
    <w:rsid w:val="00712FEF"/>
    <w:rsid w:val="00772A26"/>
    <w:rsid w:val="00794098"/>
    <w:rsid w:val="007A62AA"/>
    <w:rsid w:val="007D5C2C"/>
    <w:rsid w:val="00827568"/>
    <w:rsid w:val="00852894"/>
    <w:rsid w:val="00855C0C"/>
    <w:rsid w:val="00870D4F"/>
    <w:rsid w:val="008A63AF"/>
    <w:rsid w:val="008E4047"/>
    <w:rsid w:val="008F5325"/>
    <w:rsid w:val="00925ED1"/>
    <w:rsid w:val="00976716"/>
    <w:rsid w:val="00981F14"/>
    <w:rsid w:val="009F0D6C"/>
    <w:rsid w:val="00A15992"/>
    <w:rsid w:val="00A47657"/>
    <w:rsid w:val="00A50ED5"/>
    <w:rsid w:val="00A87FEB"/>
    <w:rsid w:val="00AA1936"/>
    <w:rsid w:val="00AA534D"/>
    <w:rsid w:val="00AD4ED5"/>
    <w:rsid w:val="00AF1713"/>
    <w:rsid w:val="00B53144"/>
    <w:rsid w:val="00B76635"/>
    <w:rsid w:val="00B85C64"/>
    <w:rsid w:val="00BB36BE"/>
    <w:rsid w:val="00BF3413"/>
    <w:rsid w:val="00BF7A9E"/>
    <w:rsid w:val="00C648FF"/>
    <w:rsid w:val="00C71036"/>
    <w:rsid w:val="00C778D5"/>
    <w:rsid w:val="00C9127F"/>
    <w:rsid w:val="00CC4C86"/>
    <w:rsid w:val="00CE5F34"/>
    <w:rsid w:val="00D01346"/>
    <w:rsid w:val="00D30415"/>
    <w:rsid w:val="00D3761E"/>
    <w:rsid w:val="00D8452D"/>
    <w:rsid w:val="00DA58F7"/>
    <w:rsid w:val="00DD5ECD"/>
    <w:rsid w:val="00E345EA"/>
    <w:rsid w:val="00E64B6B"/>
    <w:rsid w:val="00E849B3"/>
    <w:rsid w:val="00EC7052"/>
    <w:rsid w:val="00EE56E5"/>
    <w:rsid w:val="00F1245C"/>
    <w:rsid w:val="00F52189"/>
    <w:rsid w:val="00FB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17280E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5A31C1"/>
    <w:pPr>
      <w:spacing w:before="120" w:line="288" w:lineRule="auto"/>
    </w:pPr>
    <w:rPr>
      <w:rFonts w:ascii="Trebuchet MS" w:hAnsi="Trebuchet MS"/>
      <w:color w:val="707274" w:themeColor="accent5" w:themeShade="BF"/>
      <w:sz w:val="18"/>
    </w:rPr>
  </w:style>
  <w:style w:type="paragraph" w:styleId="Heading1">
    <w:name w:val="heading 1"/>
    <w:aliases w:val="Second Level Header - Dark Blue"/>
    <w:next w:val="Normal"/>
    <w:link w:val="Heading1Char"/>
    <w:uiPriority w:val="9"/>
    <w:qFormat/>
    <w:rsid w:val="000034B8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 w:val="28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qFormat/>
    <w:rsid w:val="000034B8"/>
    <w:pPr>
      <w:shd w:val="clear" w:color="auto" w:fill="FFFFFF"/>
      <w:spacing w:before="240" w:after="120"/>
      <w:outlineLvl w:val="1"/>
    </w:pPr>
    <w:rPr>
      <w:rFonts w:ascii="Trebuchet MS" w:hAnsi="Trebuchet MS" w:cs="Arial"/>
      <w:b/>
      <w:i/>
      <w:color w:val="A5A59D" w:themeColor="background2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Web"/>
    <w:next w:val="Normal"/>
    <w:link w:val="TitleChar"/>
    <w:uiPriority w:val="10"/>
    <w:qFormat/>
    <w:rsid w:val="000034B8"/>
    <w:pPr>
      <w:shd w:val="clear" w:color="auto" w:fill="FFFFFF"/>
    </w:pPr>
    <w:rPr>
      <w:rFonts w:ascii="Arial" w:hAnsi="Arial" w:cs="Arial"/>
      <w:b/>
      <w:color w:val="002155" w:themeColor="accent1" w:themeShade="BF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0034B8"/>
    <w:rPr>
      <w:rFonts w:ascii="Arial" w:hAnsi="Arial" w:cs="Arial"/>
      <w:b/>
      <w:color w:val="002155" w:themeColor="accent1" w:themeShade="BF"/>
      <w:sz w:val="60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F1245C"/>
    <w:rPr>
      <w:rFonts w:ascii="Times New Roman" w:hAnsi="Times New Roman" w:cs="Times New Roman"/>
    </w:rPr>
  </w:style>
  <w:style w:type="paragraph" w:customStyle="1" w:styleId="DepartmentName">
    <w:name w:val="Department Name"/>
    <w:basedOn w:val="Normal"/>
    <w:qFormat/>
    <w:rsid w:val="00AA534D"/>
    <w:pPr>
      <w:spacing w:before="0" w:after="240" w:line="240" w:lineRule="auto"/>
    </w:pPr>
    <w:rPr>
      <w:rFonts w:ascii="Arial" w:hAnsi="Arial" w:cs="Arial"/>
      <w:b/>
      <w:caps/>
      <w:color w:val="97999B" w:themeColor="accent5"/>
      <w:sz w:val="21"/>
      <w:szCs w:val="22"/>
    </w:rPr>
  </w:style>
  <w:style w:type="paragraph" w:customStyle="1" w:styleId="Style2">
    <w:name w:val="Style2"/>
    <w:basedOn w:val="Normal"/>
    <w:qFormat/>
    <w:rsid w:val="000034B8"/>
    <w:pPr>
      <w:spacing w:line="276" w:lineRule="auto"/>
    </w:pPr>
    <w:rPr>
      <w:rFonts w:cs="Arial"/>
      <w:i/>
      <w:sz w:val="28"/>
    </w:rPr>
  </w:style>
  <w:style w:type="paragraph" w:customStyle="1" w:styleId="OverviewCopy">
    <w:name w:val="Overview Copy"/>
    <w:basedOn w:val="Normal"/>
    <w:qFormat/>
    <w:rsid w:val="000034B8"/>
    <w:pPr>
      <w:spacing w:before="0" w:after="240"/>
    </w:pPr>
    <w:rPr>
      <w:rFonts w:cs="Arial"/>
      <w:i/>
      <w:sz w:val="24"/>
    </w:rPr>
  </w:style>
  <w:style w:type="paragraph" w:customStyle="1" w:styleId="SecondLevelHeader-BrandBlue">
    <w:name w:val="Second Level Header - Brand Blue"/>
    <w:basedOn w:val="Heading1"/>
    <w:qFormat/>
    <w:rsid w:val="000034B8"/>
    <w:rPr>
      <w:color w:val="0069B3" w:themeColor="text2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0034B8"/>
    <w:rPr>
      <w:rFonts w:asciiTheme="majorHAnsi" w:eastAsiaTheme="majorEastAsia" w:hAnsiTheme="majorHAnsi" w:cstheme="majorBidi"/>
      <w:b/>
      <w:color w:val="002155" w:themeColor="accent1" w:themeShade="BF"/>
      <w:sz w:val="28"/>
      <w:szCs w:val="32"/>
    </w:rPr>
  </w:style>
  <w:style w:type="paragraph" w:customStyle="1" w:styleId="Title-White">
    <w:name w:val="Title-White"/>
    <w:basedOn w:val="Normal"/>
    <w:qFormat/>
    <w:rsid w:val="000034B8"/>
    <w:rPr>
      <w:rFonts w:ascii="Arial" w:eastAsia="Calibri" w:hAnsi="Arial" w:cs="Arial"/>
      <w:b/>
      <w:color w:val="FFFFFF" w:themeColor="background1"/>
      <w:sz w:val="60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0034B8"/>
    <w:rPr>
      <w:rFonts w:ascii="Trebuchet MS" w:hAnsi="Trebuchet MS" w:cs="Arial"/>
      <w:b/>
      <w:i/>
      <w:color w:val="A5A59D" w:themeColor="background2" w:themeShade="BF"/>
      <w:sz w:val="22"/>
      <w:szCs w:val="21"/>
      <w:shd w:val="clear" w:color="auto" w:fill="FFFFFF"/>
    </w:rPr>
  </w:style>
  <w:style w:type="paragraph" w:customStyle="1" w:styleId="ThirdLevelHeader-White">
    <w:name w:val="Third Level Header - White"/>
    <w:basedOn w:val="Normal"/>
    <w:qFormat/>
    <w:rsid w:val="000034B8"/>
    <w:pPr>
      <w:pBdr>
        <w:bottom w:val="single" w:sz="4" w:space="31" w:color="auto"/>
      </w:pBdr>
    </w:pPr>
    <w:rPr>
      <w:rFonts w:eastAsia="Calibri" w:cs="Arial"/>
      <w:b/>
      <w:i/>
      <w:color w:val="BFBFBF" w:themeColor="background1" w:themeShade="BF"/>
      <w:szCs w:val="22"/>
    </w:rPr>
  </w:style>
  <w:style w:type="paragraph" w:customStyle="1" w:styleId="Stats">
    <w:name w:val="Stats"/>
    <w:basedOn w:val="Normal"/>
    <w:qFormat/>
    <w:rsid w:val="000034B8"/>
    <w:rPr>
      <w:rFonts w:ascii="Arial" w:hAnsi="Arial" w:cs="Arial"/>
      <w:b/>
      <w:color w:val="B37E00" w:themeColor="accent3" w:themeShade="BF"/>
      <w:sz w:val="72"/>
      <w:szCs w:val="72"/>
    </w:rPr>
  </w:style>
  <w:style w:type="paragraph" w:customStyle="1" w:styleId="SmallestText">
    <w:name w:val="Smallest Text"/>
    <w:basedOn w:val="Normal"/>
    <w:qFormat/>
    <w:rsid w:val="000034B8"/>
    <w:rPr>
      <w:sz w:val="20"/>
    </w:rPr>
  </w:style>
  <w:style w:type="paragraph" w:customStyle="1" w:styleId="SecondLevelHeader-White">
    <w:name w:val="Second Level Header - White"/>
    <w:basedOn w:val="Heading1"/>
    <w:qFormat/>
    <w:rsid w:val="000034B8"/>
    <w:rPr>
      <w:color w:val="FFFFFF" w:themeColor="background1"/>
    </w:rPr>
  </w:style>
  <w:style w:type="paragraph" w:customStyle="1" w:styleId="OverviewCopy-White">
    <w:name w:val="Overview Copy - White"/>
    <w:basedOn w:val="OverviewCopy"/>
    <w:qFormat/>
    <w:rsid w:val="000034B8"/>
    <w:rPr>
      <w:color w:val="FFFFFF" w:themeColor="background1"/>
    </w:rPr>
  </w:style>
  <w:style w:type="paragraph" w:customStyle="1" w:styleId="Name">
    <w:name w:val="Name"/>
    <w:basedOn w:val="Title"/>
    <w:qFormat/>
    <w:rsid w:val="000034B8"/>
    <w:pPr>
      <w:spacing w:before="240"/>
      <w:ind w:left="1440" w:right="1440"/>
      <w:jc w:val="center"/>
    </w:pPr>
    <w:rPr>
      <w:caps/>
      <w:color w:val="707274" w:themeColor="accent5" w:themeShade="BF"/>
      <w:sz w:val="22"/>
    </w:rPr>
  </w:style>
  <w:style w:type="paragraph" w:customStyle="1" w:styleId="MediumHeader-White">
    <w:name w:val="Medium Header - White"/>
    <w:basedOn w:val="Normal"/>
    <w:qFormat/>
    <w:rsid w:val="000034B8"/>
    <w:pPr>
      <w:spacing w:line="240" w:lineRule="auto"/>
    </w:pPr>
    <w:rPr>
      <w:rFonts w:ascii="Arial" w:hAnsi="Arial" w:cs="Arial"/>
      <w:b/>
      <w:color w:val="FFFFFF" w:themeColor="background1"/>
      <w:sz w:val="48"/>
    </w:rPr>
  </w:style>
  <w:style w:type="paragraph" w:customStyle="1" w:styleId="MediumHeader">
    <w:name w:val="Medium Header"/>
    <w:basedOn w:val="Normal"/>
    <w:qFormat/>
    <w:rsid w:val="000034B8"/>
    <w:pPr>
      <w:spacing w:line="240" w:lineRule="auto"/>
    </w:pPr>
    <w:rPr>
      <w:rFonts w:ascii="Arial" w:hAnsi="Arial" w:cs="Arial"/>
      <w:b/>
      <w:color w:val="0098D7" w:themeColor="accent4"/>
      <w:sz w:val="48"/>
    </w:rPr>
  </w:style>
  <w:style w:type="paragraph" w:customStyle="1" w:styleId="BodyCopy-White">
    <w:name w:val="Body Copy -White"/>
    <w:basedOn w:val="Normal"/>
    <w:qFormat/>
    <w:rsid w:val="000034B8"/>
    <w:rPr>
      <w:color w:val="FFFFFF" w:themeColor="background1"/>
    </w:rPr>
  </w:style>
  <w:style w:type="paragraph" w:customStyle="1" w:styleId="BodyCopy-Smallest">
    <w:name w:val="Body Copy - Smallest"/>
    <w:basedOn w:val="Normal"/>
    <w:qFormat/>
    <w:rsid w:val="000034B8"/>
    <w:rPr>
      <w:sz w:val="20"/>
    </w:rPr>
  </w:style>
  <w:style w:type="paragraph" w:customStyle="1" w:styleId="1ColumnBullet">
    <w:name w:val="1 Column Bullet"/>
    <w:basedOn w:val="Normal"/>
    <w:qFormat/>
    <w:rsid w:val="000034B8"/>
    <w:pPr>
      <w:numPr>
        <w:numId w:val="2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034B8"/>
    <w:pPr>
      <w:ind w:left="1296" w:right="1296"/>
      <w:jc w:val="center"/>
    </w:pPr>
    <w:rPr>
      <w:i/>
      <w:color w:val="002155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0034B8"/>
    <w:rPr>
      <w:rFonts w:ascii="Trebuchet MS" w:hAnsi="Trebuchet MS"/>
      <w:i/>
      <w:color w:val="002155" w:themeColor="accent1" w:themeShade="BF"/>
      <w:sz w:val="28"/>
    </w:rPr>
  </w:style>
  <w:style w:type="paragraph" w:styleId="Header">
    <w:name w:val="header"/>
    <w:basedOn w:val="Normal"/>
    <w:link w:val="Head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paragraph" w:styleId="Footer">
    <w:name w:val="footer"/>
    <w:basedOn w:val="Normal"/>
    <w:link w:val="Foot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table" w:styleId="TableGrid">
    <w:name w:val="Table Grid"/>
    <w:basedOn w:val="TableNormal"/>
    <w:uiPriority w:val="39"/>
    <w:rsid w:val="00A47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3E7C"/>
    <w:rPr>
      <w:color w:val="505759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2C3E7C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992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992"/>
    <w:rPr>
      <w:rFonts w:ascii="Segoe UI" w:hAnsi="Segoe UI" w:cs="Segoe UI"/>
      <w:color w:val="707274" w:themeColor="accent5" w:themeShade="BF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D5ECD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A36D1"/>
  </w:style>
  <w:style w:type="paragraph" w:customStyle="1" w:styleId="Default">
    <w:name w:val="Default"/>
    <w:rsid w:val="00870D4F"/>
    <w:pPr>
      <w:autoSpaceDE w:val="0"/>
      <w:autoSpaceDN w:val="0"/>
      <w:adjustRightInd w:val="0"/>
    </w:pPr>
    <w:rPr>
      <w:rFonts w:ascii="Trebuchet MS" w:hAnsi="Trebuchet MS" w:cs="Trebuchet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2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-sciencedirect-com.aurarialibrary.idm.oclc.org/science/article/pii/S10727515183092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file:///C:\Users\165840\AppData\Local\Microsoft\Windows\INetCache\Content.Outlook\RXQ6A9BY\ce.childrenscolorad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CHCO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Alison</dc:creator>
  <cp:keywords/>
  <dc:description/>
  <cp:lastModifiedBy>Christensen, Kirsten</cp:lastModifiedBy>
  <cp:revision>2</cp:revision>
  <cp:lastPrinted>2019-01-24T21:45:00Z</cp:lastPrinted>
  <dcterms:created xsi:type="dcterms:W3CDTF">2021-08-06T20:40:00Z</dcterms:created>
  <dcterms:modified xsi:type="dcterms:W3CDTF">2021-08-06T20:40:00Z</dcterms:modified>
</cp:coreProperties>
</file>