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53D" w14:textId="77777777" w:rsidR="001F5C39" w:rsidRPr="0060168C" w:rsidRDefault="0060168C" w:rsidP="001F5C39">
      <w:pPr>
        <w:pStyle w:val="BasicParagraph"/>
        <w:spacing w:line="240" w:lineRule="auto"/>
        <w:rPr>
          <w:rFonts w:ascii="Calibri" w:hAnsi="Calibri" w:cs="Calibri"/>
          <w:caps/>
          <w:color w:val="0061AB"/>
          <w:sz w:val="48"/>
          <w:szCs w:val="48"/>
        </w:rPr>
      </w:pPr>
      <w:r>
        <w:rPr>
          <w:rFonts w:asciiTheme="majorHAnsi" w:hAnsiTheme="majorHAnsi" w:cs="Consola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3FFB" wp14:editId="710B3E4F">
                <wp:simplePos x="0" y="0"/>
                <wp:positionH relativeFrom="column">
                  <wp:posOffset>5213350</wp:posOffset>
                </wp:positionH>
                <wp:positionV relativeFrom="paragraph">
                  <wp:posOffset>0</wp:posOffset>
                </wp:positionV>
                <wp:extent cx="1914525" cy="8210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D59A1" w14:textId="77777777" w:rsidR="00A30806" w:rsidRPr="00B576EB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Target Audience</w:t>
                            </w:r>
                          </w:p>
                          <w:p w14:paraId="53A4321B" w14:textId="77777777" w:rsidR="00A30806" w:rsidRPr="00B576EB" w:rsidRDefault="009451E8" w:rsidP="00A30806">
                            <w:pPr>
                              <w:pStyle w:val="BodyText"/>
                              <w:rPr>
                                <w:rFonts w:asciiTheme="minorHAnsi" w:hAnsiTheme="minorHAnsi" w:cstheme="majorHAnsi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Physicians, Nurse</w:t>
                            </w:r>
                            <w:r w:rsidR="007575C2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Practitioners, Physician Assistants,</w:t>
                            </w:r>
                            <w:r w:rsidR="0060168C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Health Educators</w:t>
                            </w:r>
                            <w:r w:rsidR="007575C2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Allied H</w:t>
                            </w:r>
                            <w:r w:rsidR="00A30806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ealthcare professionals.</w:t>
                            </w:r>
                          </w:p>
                          <w:p w14:paraId="5D230DA0" w14:textId="77777777" w:rsidR="00A30806" w:rsidRPr="00B576EB" w:rsidRDefault="00A30806" w:rsidP="00A308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CE8878" w14:textId="77777777" w:rsidR="00A30806" w:rsidRPr="00B576EB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Accreditation Statement</w:t>
                            </w:r>
                          </w:p>
                          <w:p w14:paraId="2256392A" w14:textId="77777777" w:rsidR="00072968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Children’s Hospital Colorado is accredited by the Accreditation Council for Continuing Medical Education to provide continuing medical education for physicians. </w:t>
                            </w:r>
                          </w:p>
                          <w:p w14:paraId="60DBC45E" w14:textId="77777777" w:rsidR="00072968" w:rsidRPr="00B576EB" w:rsidRDefault="00072968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092842" w14:textId="77777777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Credit Designation</w:t>
                            </w:r>
                          </w:p>
                          <w:p w14:paraId="2F042B4A" w14:textId="4D69908B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Children’s Hospital Colorado designates this live activity for a maximum of </w:t>
                            </w:r>
                            <w:r w:rsidR="00D53F4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.0 </w:t>
                            </w:r>
                            <w:r w:rsidRPr="00B576EB">
                              <w:rPr>
                                <w:i/>
                                <w:sz w:val="20"/>
                                <w:szCs w:val="20"/>
                              </w:rPr>
                              <w:t>AMA PRA Category 1 Credit(s)</w:t>
                            </w: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 ™. </w:t>
                            </w:r>
                          </w:p>
                          <w:p w14:paraId="658A9C8D" w14:textId="77777777" w:rsidR="009B654B" w:rsidRDefault="009B654B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3B2F07" w14:textId="24EAFA21" w:rsidR="00A30806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>Physicians should only claim credit commensurate with the extent of their participation in the activity.</w:t>
                            </w:r>
                          </w:p>
                          <w:p w14:paraId="2C3A43DF" w14:textId="77777777" w:rsidR="00F42002" w:rsidRPr="00F42002" w:rsidRDefault="00F42002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87CBAC" w14:textId="77777777" w:rsidR="00A30806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  <w:p w14:paraId="309D852A" w14:textId="767C6B03" w:rsidR="00A30806" w:rsidRDefault="00074F7F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Emily Steen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 MPH</w:t>
                            </w:r>
                            <w:r w:rsidR="00A30806"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4200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Research Services Senior Professional</w:t>
                            </w:r>
                          </w:p>
                          <w:p w14:paraId="260A6384" w14:textId="77777777" w:rsidR="007575C2" w:rsidRPr="007575C2" w:rsidRDefault="007575C2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Department of Pediatrics, Section of </w:t>
                            </w:r>
                            <w:r w:rsidRP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Nutrition </w:t>
                            </w:r>
                            <w:r w:rsidRPr="007575C2">
                              <w:rPr>
                                <w:sz w:val="18"/>
                                <w:szCs w:val="18"/>
                              </w:rPr>
                              <w:t>12631 E 17</w:t>
                            </w:r>
                            <w:r w:rsidRPr="007575C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75C2">
                              <w:rPr>
                                <w:sz w:val="18"/>
                                <w:szCs w:val="18"/>
                              </w:rPr>
                              <w:t xml:space="preserve"> Ave F561</w:t>
                            </w:r>
                            <w:r w:rsidRPr="007575C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Aurora CO 80045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988ED3" w14:textId="77777777" w:rsidR="00074F7F" w:rsidRDefault="00A30806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Phone: (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303</w:t>
                            </w: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) 7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24</w:t>
                            </w: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074F7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8608</w:t>
                            </w:r>
                          </w:p>
                          <w:p w14:paraId="32AC269F" w14:textId="524A7CC1" w:rsidR="00072968" w:rsidRDefault="00453DBD" w:rsidP="00A30806">
                            <w:pP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576EB" w:rsidRPr="00EA59B4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Emily.steen@cuanschutz.edu</w:t>
                              </w:r>
                            </w:hyperlink>
                          </w:p>
                          <w:p w14:paraId="0EA0E18A" w14:textId="4CF9346A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0F5C92B7" w14:textId="780EC2C5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Alicia Zelaya MPH, Research Services Clinical Science Professional, Department of Pediatrics, Section of Nutrition, 12631 E 17</w:t>
                            </w:r>
                            <w:r w:rsidRPr="00F42002"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Ave. F561, Aurora, CO 80045</w:t>
                            </w:r>
                          </w:p>
                          <w:p w14:paraId="695307DC" w14:textId="0B078060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Phone: (303) 724-3263</w:t>
                            </w:r>
                          </w:p>
                          <w:p w14:paraId="39D48B56" w14:textId="5144067A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Alicia.Zelay@cuanschutz.edu</w:t>
                            </w:r>
                          </w:p>
                          <w:p w14:paraId="11525FE1" w14:textId="77777777" w:rsidR="00B576EB" w:rsidRDefault="00B576EB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20350478" w14:textId="77777777" w:rsidR="00072968" w:rsidRPr="00B576EB" w:rsidRDefault="00072968" w:rsidP="000729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Disclosures</w:t>
                            </w:r>
                          </w:p>
                          <w:p w14:paraId="56C69F5B" w14:textId="2C0806C8" w:rsidR="00072968" w:rsidRDefault="009A7EEE" w:rsidP="009A7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7EEE">
                              <w:rPr>
                                <w:sz w:val="20"/>
                                <w:szCs w:val="20"/>
                              </w:rPr>
                              <w:t>Planners, faculty, and others in control of content (either individually or as a group) have no relevant financial relationships with ineligible companies.</w:t>
                            </w:r>
                          </w:p>
                          <w:p w14:paraId="4AF8F315" w14:textId="4B9250F5" w:rsidR="009A7EEE" w:rsidRDefault="009A7EEE" w:rsidP="009A7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BA3855" w14:textId="77777777" w:rsidR="009A7EEE" w:rsidRPr="00D40D70" w:rsidRDefault="009A7EEE" w:rsidP="009A7EEE">
                            <w:pPr>
                              <w:pStyle w:val="TableParagraph"/>
                              <w:spacing w:before="68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An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ineligible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company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is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any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>entity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>whose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10202"/>
                                <w:spacing w:val="-4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5"/>
                                <w:sz w:val="16"/>
                                <w:szCs w:val="16"/>
                              </w:rPr>
                              <w:t xml:space="preserve">primary business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is producing, marketing,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selling, re-selling, or distributing healthcare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products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used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by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or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on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patients.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83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pt;margin-top:0;width:150.75pt;height:6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" filled="f" stroked="f">
                <v:textbox>
                  <w:txbxContent>
                    <w:p w14:paraId="333D59A1" w14:textId="77777777" w:rsidR="00A30806" w:rsidRPr="00B576EB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Target Audience</w:t>
                      </w:r>
                    </w:p>
                    <w:p w14:paraId="53A4321B" w14:textId="77777777" w:rsidR="00A30806" w:rsidRPr="00B576EB" w:rsidRDefault="009451E8" w:rsidP="00A30806">
                      <w:pPr>
                        <w:pStyle w:val="BodyText"/>
                        <w:rPr>
                          <w:rFonts w:asciiTheme="minorHAnsi" w:hAnsiTheme="minorHAnsi" w:cstheme="majorHAnsi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Physicians, Nurse</w:t>
                      </w:r>
                      <w:r w:rsidR="007575C2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Practitioners, Physician Assistants,</w:t>
                      </w:r>
                      <w:r w:rsidR="0060168C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Health Educators</w:t>
                      </w:r>
                      <w:r w:rsidR="007575C2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and </w:t>
                      </w:r>
                      <w:r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Allied H</w:t>
                      </w:r>
                      <w:r w:rsidR="00A30806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ealthcare professionals.</w:t>
                      </w:r>
                    </w:p>
                    <w:p w14:paraId="5D230DA0" w14:textId="77777777" w:rsidR="00A30806" w:rsidRPr="00B576EB" w:rsidRDefault="00A30806" w:rsidP="00A3080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4CE8878" w14:textId="77777777" w:rsidR="00A30806" w:rsidRPr="00B576EB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Accreditation Statement</w:t>
                      </w:r>
                    </w:p>
                    <w:p w14:paraId="2256392A" w14:textId="77777777" w:rsidR="00072968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 xml:space="preserve">Children’s Hospital Colorado is accredited by the Accreditation Council for Continuing Medical Education to provide continuing medical education for physicians. </w:t>
                      </w:r>
                    </w:p>
                    <w:p w14:paraId="60DBC45E" w14:textId="77777777" w:rsidR="00072968" w:rsidRPr="00B576EB" w:rsidRDefault="00072968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092842" w14:textId="77777777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Credit Designation</w:t>
                      </w:r>
                    </w:p>
                    <w:p w14:paraId="2F042B4A" w14:textId="4D69908B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 xml:space="preserve">Children’s Hospital Colorado designates this live activity for a maximum of </w:t>
                      </w:r>
                      <w:r w:rsidR="00D53F48">
                        <w:rPr>
                          <w:sz w:val="20"/>
                          <w:szCs w:val="20"/>
                        </w:rPr>
                        <w:t>2</w:t>
                      </w:r>
                      <w:r w:rsidRPr="00B576EB">
                        <w:rPr>
                          <w:sz w:val="20"/>
                          <w:szCs w:val="20"/>
                        </w:rPr>
                        <w:t xml:space="preserve">.0 </w:t>
                      </w:r>
                      <w:r w:rsidRPr="00B576EB">
                        <w:rPr>
                          <w:i/>
                          <w:sz w:val="20"/>
                          <w:szCs w:val="20"/>
                        </w:rPr>
                        <w:t>AMA PRA Category 1 Credit(s)</w:t>
                      </w:r>
                      <w:r w:rsidRPr="00B576EB">
                        <w:rPr>
                          <w:sz w:val="20"/>
                          <w:szCs w:val="20"/>
                        </w:rPr>
                        <w:t xml:space="preserve"> ™. </w:t>
                      </w:r>
                    </w:p>
                    <w:p w14:paraId="658A9C8D" w14:textId="77777777" w:rsidR="009B654B" w:rsidRDefault="009B654B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3B2F07" w14:textId="24EAFA21" w:rsidR="00A30806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>Physicians should only claim credit commensurate with the extent of their participation in the activity.</w:t>
                      </w:r>
                    </w:p>
                    <w:p w14:paraId="2C3A43DF" w14:textId="77777777" w:rsidR="00F42002" w:rsidRPr="00F42002" w:rsidRDefault="00F42002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87CBAC" w14:textId="77777777" w:rsidR="00A30806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9991D"/>
                          <w:sz w:val="22"/>
                          <w:szCs w:val="22"/>
                        </w:rPr>
                        <w:t>Contact</w:t>
                      </w:r>
                    </w:p>
                    <w:p w14:paraId="309D852A" w14:textId="767C6B03" w:rsidR="00A30806" w:rsidRDefault="00074F7F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Emily Steen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 MPH</w:t>
                      </w:r>
                      <w:r w:rsidR="00A30806"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F4200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Research Services Senior Professional</w:t>
                      </w:r>
                    </w:p>
                    <w:p w14:paraId="260A6384" w14:textId="77777777" w:rsidR="007575C2" w:rsidRPr="007575C2" w:rsidRDefault="007575C2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Department of Pediatrics, Section of </w:t>
                      </w:r>
                      <w:r w:rsidRP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Nutrition </w:t>
                      </w:r>
                      <w:r w:rsidRPr="007575C2">
                        <w:rPr>
                          <w:sz w:val="18"/>
                          <w:szCs w:val="18"/>
                        </w:rPr>
                        <w:t>12631 E 17</w:t>
                      </w:r>
                      <w:r w:rsidRPr="007575C2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575C2">
                        <w:rPr>
                          <w:sz w:val="18"/>
                          <w:szCs w:val="18"/>
                        </w:rPr>
                        <w:t xml:space="preserve"> Ave F561</w:t>
                      </w:r>
                      <w:r w:rsidRPr="007575C2">
                        <w:rPr>
                          <w:rFonts w:cs="Arial"/>
                          <w:sz w:val="18"/>
                          <w:szCs w:val="18"/>
                        </w:rPr>
                        <w:t xml:space="preserve"> Aurora CO 80045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988ED3" w14:textId="77777777" w:rsidR="00074F7F" w:rsidRDefault="00A30806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Phone: (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303</w:t>
                      </w: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) 7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24</w:t>
                      </w: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-</w:t>
                      </w:r>
                      <w:r w:rsidR="00074F7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8608</w:t>
                      </w:r>
                    </w:p>
                    <w:p w14:paraId="32AC269F" w14:textId="524A7CC1" w:rsidR="00072968" w:rsidRDefault="00453DBD" w:rsidP="00A30806">
                      <w:pPr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</w:pPr>
                      <w:hyperlink r:id="rId9" w:history="1">
                        <w:r w:rsidR="00B576EB" w:rsidRPr="00EA59B4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Emily.steen@cuanschutz.edu</w:t>
                        </w:r>
                      </w:hyperlink>
                    </w:p>
                    <w:p w14:paraId="0EA0E18A" w14:textId="4CF9346A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0F5C92B7" w14:textId="780EC2C5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Alicia Zelaya MPH, Research Services Clinical Science Professional, Department of Pediatrics, Section of Nutrition, 12631 E 17</w:t>
                      </w:r>
                      <w:r w:rsidRPr="00F42002">
                        <w:rPr>
                          <w:rFonts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Ave. F561, Aurora, CO 80045</w:t>
                      </w:r>
                    </w:p>
                    <w:p w14:paraId="695307DC" w14:textId="0B078060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Phone: (303) 724-3263</w:t>
                      </w:r>
                    </w:p>
                    <w:p w14:paraId="39D48B56" w14:textId="5144067A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Alicia.Zelay@cuanschutz.edu</w:t>
                      </w:r>
                    </w:p>
                    <w:p w14:paraId="11525FE1" w14:textId="77777777" w:rsidR="00B576EB" w:rsidRDefault="00B576EB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20350478" w14:textId="77777777" w:rsidR="00072968" w:rsidRPr="00B576EB" w:rsidRDefault="00072968" w:rsidP="00072968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Disclosures</w:t>
                      </w:r>
                    </w:p>
                    <w:p w14:paraId="56C69F5B" w14:textId="2C0806C8" w:rsidR="00072968" w:rsidRDefault="009A7EEE" w:rsidP="009A7EEE">
                      <w:pPr>
                        <w:rPr>
                          <w:sz w:val="20"/>
                          <w:szCs w:val="20"/>
                        </w:rPr>
                      </w:pPr>
                      <w:r w:rsidRPr="009A7EEE">
                        <w:rPr>
                          <w:sz w:val="20"/>
                          <w:szCs w:val="20"/>
                        </w:rPr>
                        <w:t>Planners, faculty, and others in control of content (either individually or as a group) have no relevant financial relationships with ineligible companies.</w:t>
                      </w:r>
                    </w:p>
                    <w:p w14:paraId="4AF8F315" w14:textId="4B9250F5" w:rsidR="009A7EEE" w:rsidRDefault="009A7EEE" w:rsidP="009A7EE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BA3855" w14:textId="77777777" w:rsidR="009A7EEE" w:rsidRPr="00D40D70" w:rsidRDefault="009A7EEE" w:rsidP="009A7EEE">
                      <w:pPr>
                        <w:pStyle w:val="TableParagraph"/>
                        <w:spacing w:before="68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An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4"/>
                          <w:sz w:val="16"/>
                          <w:szCs w:val="16"/>
                        </w:rPr>
                        <w:t>ineligible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4"/>
                          <w:sz w:val="16"/>
                          <w:szCs w:val="16"/>
                        </w:rPr>
                        <w:t>company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is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any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>entity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>whose</w:t>
                      </w:r>
                      <w:r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10202"/>
                          <w:spacing w:val="-41"/>
                          <w:sz w:val="16"/>
                          <w:szCs w:val="16"/>
                        </w:rPr>
                        <w:t xml:space="preserve">     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5"/>
                          <w:sz w:val="16"/>
                          <w:szCs w:val="16"/>
                        </w:rPr>
                        <w:t xml:space="preserve">primary business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is producing, marketing,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selling, re-selling, or distributing healthcare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products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used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by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or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on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patients.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1E8" w:rsidRPr="0060168C">
        <w:rPr>
          <w:rFonts w:ascii="Calibri" w:hAnsi="Calibri" w:cs="Calibri"/>
          <w:caps/>
          <w:color w:val="0061AB"/>
          <w:sz w:val="48"/>
          <w:szCs w:val="48"/>
        </w:rPr>
        <w:t>Continuing Medical Education</w:t>
      </w:r>
    </w:p>
    <w:p w14:paraId="70E0763B" w14:textId="77777777" w:rsidR="001F5C39" w:rsidRPr="009451E8" w:rsidRDefault="009451E8" w:rsidP="001F5C39">
      <w:pPr>
        <w:spacing w:after="40"/>
        <w:rPr>
          <w:rFonts w:ascii="Calibri" w:hAnsi="Calibri" w:cs="Calibri"/>
          <w:color w:val="0061AB"/>
          <w:spacing w:val="4"/>
          <w:sz w:val="48"/>
          <w:szCs w:val="48"/>
        </w:rPr>
      </w:pPr>
      <w:r w:rsidRPr="009451E8">
        <w:rPr>
          <w:rFonts w:ascii="Calibri" w:hAnsi="Calibri" w:cs="Calibri"/>
          <w:color w:val="0061AB"/>
          <w:spacing w:val="4"/>
          <w:sz w:val="48"/>
          <w:szCs w:val="48"/>
        </w:rPr>
        <w:t>Child</w:t>
      </w:r>
      <w:r w:rsidR="00CD06B6">
        <w:rPr>
          <w:rFonts w:ascii="Calibri" w:hAnsi="Calibri" w:cs="Calibri"/>
          <w:color w:val="0061AB"/>
          <w:spacing w:val="4"/>
          <w:sz w:val="48"/>
          <w:szCs w:val="48"/>
        </w:rPr>
        <w:t>hood Obesity Collaborative</w:t>
      </w:r>
    </w:p>
    <w:p w14:paraId="0EACDEBF" w14:textId="6EDF093A" w:rsidR="0090398C" w:rsidRPr="00B772C0" w:rsidRDefault="00CD06B6" w:rsidP="00B772C0">
      <w:pPr>
        <w:jc w:val="center"/>
        <w:rPr>
          <w:sz w:val="18"/>
          <w:szCs w:val="18"/>
        </w:rPr>
      </w:pPr>
      <w:r w:rsidRPr="00530ADE">
        <w:rPr>
          <w:rFonts w:ascii="Calibri" w:hAnsi="Calibri"/>
          <w:b/>
          <w:i/>
          <w:sz w:val="40"/>
          <w:szCs w:val="40"/>
        </w:rPr>
        <w:t>Screening, Counseling, and Referral for Childhood Obesity Prevention and Treatment</w:t>
      </w:r>
      <w:r>
        <w:rPr>
          <w:sz w:val="18"/>
          <w:szCs w:val="18"/>
        </w:rPr>
        <w:t xml:space="preserve">  </w:t>
      </w:r>
    </w:p>
    <w:p w14:paraId="18E9EED3" w14:textId="77777777" w:rsidR="00CD06B6" w:rsidRPr="00B576EB" w:rsidRDefault="00CD06B6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Matthew Haemer, MD MPH </w:t>
      </w:r>
    </w:p>
    <w:p w14:paraId="617BD949" w14:textId="77777777" w:rsidR="004C1D48" w:rsidRDefault="00CD06B6" w:rsidP="004C1D48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ociate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Professor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-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Dept of Pediatrics Section of Nutrition</w:t>
      </w: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,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</w:p>
    <w:p w14:paraId="674BAE0B" w14:textId="77777777" w:rsidR="004C1D48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Associate Director-Clinical Nutrition Fellowship for Physicians, </w:t>
      </w:r>
    </w:p>
    <w:p w14:paraId="5D60C4BF" w14:textId="77777777" w:rsidR="00CD06B6" w:rsidRPr="004C1D48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Medical Director-Lifestyle Medicine Level 1 Child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ren’s Hospital Colorado</w:t>
      </w:r>
    </w:p>
    <w:p w14:paraId="6468AAAD" w14:textId="77777777" w:rsidR="00CD06B6" w:rsidRPr="00B576EB" w:rsidRDefault="00CD06B6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Richard Boles, PhD </w:t>
      </w:r>
    </w:p>
    <w:p w14:paraId="1E68A024" w14:textId="77777777" w:rsidR="00CD06B6" w:rsidRDefault="00CD06B6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Associate Director of Research-JFK Partners,</w:t>
      </w:r>
    </w:p>
    <w:p w14:paraId="2ED45122" w14:textId="77777777" w:rsidR="00CD06B6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Associate Professor-</w:t>
      </w:r>
      <w:r w:rsidR="00CD06B6">
        <w:rPr>
          <w:rFonts w:asciiTheme="majorHAnsi" w:hAnsiTheme="majorHAnsi" w:cstheme="majorHAnsi"/>
          <w:b/>
          <w:bCs/>
          <w:i/>
          <w:iCs/>
          <w:sz w:val="20"/>
          <w:szCs w:val="20"/>
        </w:rPr>
        <w:t>Dept of Pediatrics Section of Nutrition</w:t>
      </w:r>
      <w:r w:rsidR="00CD06B6"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,</w:t>
      </w:r>
    </w:p>
    <w:p w14:paraId="223946D7" w14:textId="77777777" w:rsidR="00CD06B6" w:rsidRPr="008E011F" w:rsidRDefault="00CD06B6" w:rsidP="004C1D48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Pediatric Psychologist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-Adolescent Metabolic and Bariatric Surgery Center and Lifestyle Medicine Level 1 </w:t>
      </w: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Children’s Hospital Colorado</w:t>
      </w:r>
    </w:p>
    <w:p w14:paraId="0A5F7682" w14:textId="77777777" w:rsidR="00CD06B6" w:rsidRPr="00B576EB" w:rsidRDefault="0022597F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>Emily Steen</w:t>
      </w:r>
      <w:r w:rsidR="00CD06B6"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, MPH </w:t>
      </w:r>
    </w:p>
    <w:p w14:paraId="0B5208E2" w14:textId="08E52A24" w:rsidR="004C1D48" w:rsidRDefault="00685110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Research Services Senior Professional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-Dept of Pediatrics Section of Nutrition,</w:t>
      </w:r>
    </w:p>
    <w:p w14:paraId="652B8DA8" w14:textId="6A7AB427" w:rsidR="00CD06B6" w:rsidRDefault="00CD06B6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Program Coordinator – The Healthy Living Program</w:t>
      </w:r>
    </w:p>
    <w:p w14:paraId="37A6D80F" w14:textId="10B2801C" w:rsidR="00685110" w:rsidRPr="00B576EB" w:rsidRDefault="00685110" w:rsidP="00685110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Alicia Zelaya</w:t>
      </w: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, MPH </w:t>
      </w:r>
    </w:p>
    <w:p w14:paraId="16BB89BA" w14:textId="090FECBA" w:rsidR="00685110" w:rsidRPr="00685110" w:rsidRDefault="00685110" w:rsidP="00685110">
      <w:pPr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  <w:r w:rsidRPr="00685110">
        <w:rPr>
          <w:rFonts w:asciiTheme="majorHAnsi" w:hAnsiTheme="majorHAnsi" w:cstheme="majorHAnsi"/>
          <w:b/>
          <w:i/>
          <w:color w:val="000000"/>
          <w:sz w:val="20"/>
          <w:szCs w:val="20"/>
        </w:rPr>
        <w:t>Research Service</w:t>
      </w:r>
      <w:r w:rsidR="00F42002">
        <w:rPr>
          <w:rFonts w:asciiTheme="majorHAnsi" w:hAnsiTheme="majorHAnsi" w:cstheme="majorHAnsi"/>
          <w:b/>
          <w:i/>
          <w:color w:val="000000"/>
          <w:sz w:val="20"/>
          <w:szCs w:val="20"/>
        </w:rPr>
        <w:t>s</w:t>
      </w:r>
      <w:r w:rsidRPr="00685110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Clinical Science Professional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-Dept of Pediatrics Section of Nutrition,</w:t>
      </w:r>
    </w:p>
    <w:p w14:paraId="005E2B11" w14:textId="2F035C44" w:rsidR="00685110" w:rsidRDefault="00685110" w:rsidP="009A1637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Program Coordinator – The Healthy Living Program</w:t>
      </w:r>
    </w:p>
    <w:p w14:paraId="52E651C7" w14:textId="190C08D2" w:rsidR="009451E8" w:rsidRPr="008E011F" w:rsidRDefault="009451E8" w:rsidP="00685110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68DC20C6" w14:textId="790D374A" w:rsidR="0090398C" w:rsidRDefault="00933CC9" w:rsidP="009451E8">
      <w:pPr>
        <w:pStyle w:val="Heading5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 xml:space="preserve">Attend Two – 2 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>Hour</w:t>
      </w:r>
      <w:r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  <w:r w:rsidR="0090398C">
        <w:rPr>
          <w:rFonts w:asciiTheme="majorHAnsi" w:eastAsia="Times New Roman" w:hAnsiTheme="majorHAnsi" w:cstheme="majorHAnsi"/>
          <w:sz w:val="32"/>
          <w:szCs w:val="32"/>
        </w:rPr>
        <w:t>Session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 xml:space="preserve">s in this </w:t>
      </w:r>
      <w:r w:rsidR="0090398C">
        <w:rPr>
          <w:rFonts w:asciiTheme="majorHAnsi" w:eastAsia="Times New Roman" w:hAnsiTheme="majorHAnsi" w:cstheme="majorHAnsi"/>
          <w:sz w:val="32"/>
          <w:szCs w:val="32"/>
        </w:rPr>
        <w:t>Series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</w:p>
    <w:p w14:paraId="5FE231D5" w14:textId="34595FB5" w:rsidR="00072968" w:rsidRDefault="00072968" w:rsidP="009451E8">
      <w:pPr>
        <w:pStyle w:val="Heading5"/>
        <w:rPr>
          <w:rFonts w:asciiTheme="majorHAnsi" w:eastAsia="Times New Roman" w:hAnsiTheme="majorHAnsi" w:cstheme="majorHAnsi"/>
          <w:sz w:val="24"/>
          <w:szCs w:val="32"/>
        </w:rPr>
      </w:pPr>
      <w:r w:rsidRPr="00072968">
        <w:rPr>
          <w:rFonts w:asciiTheme="majorHAnsi" w:eastAsia="Times New Roman" w:hAnsiTheme="majorHAnsi" w:cstheme="majorHAnsi"/>
          <w:sz w:val="24"/>
          <w:szCs w:val="32"/>
        </w:rPr>
        <w:t>Up to 4.0 AMA PRA Category 1 Credit(s)™</w:t>
      </w:r>
    </w:p>
    <w:p w14:paraId="58FCACC8" w14:textId="12C6EC4A" w:rsidR="00933CC9" w:rsidRPr="00933CC9" w:rsidRDefault="009B654B" w:rsidP="00752D9F">
      <w:pPr>
        <w:pStyle w:val="Heading5"/>
        <w:rPr>
          <w:rFonts w:asciiTheme="majorHAnsi" w:eastAsia="Times New Roman" w:hAnsiTheme="majorHAnsi" w:cstheme="majorHAnsi"/>
          <w:b w:val="0"/>
          <w:bCs w:val="0"/>
          <w:i w:val="0"/>
          <w:iCs w:val="0"/>
          <w:sz w:val="24"/>
          <w:szCs w:val="32"/>
        </w:rPr>
      </w:pPr>
      <w:r>
        <w:rPr>
          <w:rFonts w:asciiTheme="majorHAnsi" w:eastAsia="Times New Roman" w:hAnsiTheme="majorHAnsi" w:cstheme="majorHAnsi"/>
          <w:b w:val="0"/>
          <w:bCs w:val="0"/>
          <w:i w:val="0"/>
          <w:iCs w:val="0"/>
          <w:sz w:val="24"/>
          <w:szCs w:val="32"/>
        </w:rPr>
        <w:t>Registration and Evaluate for Credit Verification</w:t>
      </w:r>
    </w:p>
    <w:tbl>
      <w:tblPr>
        <w:tblStyle w:val="TableGrid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502"/>
        <w:gridCol w:w="6411"/>
      </w:tblGrid>
      <w:tr w:rsidR="00B772C0" w:rsidRPr="00B576EB" w14:paraId="7C5FBA66" w14:textId="77777777" w:rsidTr="00744E04">
        <w:trPr>
          <w:trHeight w:val="1340"/>
        </w:trPr>
        <w:tc>
          <w:tcPr>
            <w:tcW w:w="1502" w:type="dxa"/>
          </w:tcPr>
          <w:p w14:paraId="085DC91A" w14:textId="77777777" w:rsidR="00B772C0" w:rsidRDefault="00F23E15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Monday</w:t>
            </w:r>
          </w:p>
          <w:p w14:paraId="6ACA4C09" w14:textId="47B49163" w:rsidR="00F23E15" w:rsidRPr="00B576EB" w:rsidRDefault="00F23E15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Oct. 31</w:t>
            </w:r>
          </w:p>
        </w:tc>
        <w:tc>
          <w:tcPr>
            <w:tcW w:w="6411" w:type="dxa"/>
          </w:tcPr>
          <w:p w14:paraId="6DD3F612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 xml:space="preserve">Communicating About Weight and Introduction to Motivational Interviewing (MI) </w:t>
            </w:r>
          </w:p>
          <w:p w14:paraId="7793F3AB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Making Effective Referrals – The Healthy Living Program study</w:t>
            </w:r>
          </w:p>
          <w:p w14:paraId="01F7CCF4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 xml:space="preserve">Primary Care Follow-up </w:t>
            </w:r>
          </w:p>
          <w:p w14:paraId="27E177B6" w14:textId="77777777" w:rsidR="00B772C0" w:rsidRPr="00752D9F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MI Practice Session</w:t>
            </w:r>
          </w:p>
          <w:p w14:paraId="1A7E5A6D" w14:textId="4A85F305" w:rsidR="00752D9F" w:rsidRPr="00752D9F" w:rsidRDefault="00453DBD" w:rsidP="00752D9F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hyperlink r:id="rId10" w:anchor="group-tabs-node-course-default5" w:history="1">
              <w:r w:rsidR="00752D9F" w:rsidRPr="00933CC9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i w:val="0"/>
                  <w:iCs w:val="0"/>
                  <w:sz w:val="24"/>
                  <w:szCs w:val="32"/>
                </w:rPr>
                <w:t>REGISTER HERE</w:t>
              </w:r>
            </w:hyperlink>
          </w:p>
        </w:tc>
      </w:tr>
      <w:tr w:rsidR="00B772C0" w:rsidRPr="007679DE" w14:paraId="1B802A03" w14:textId="77777777" w:rsidTr="00744E04">
        <w:trPr>
          <w:trHeight w:val="620"/>
        </w:trPr>
        <w:tc>
          <w:tcPr>
            <w:tcW w:w="1502" w:type="dxa"/>
          </w:tcPr>
          <w:p w14:paraId="11848723" w14:textId="3B899C49" w:rsidR="00B772C0" w:rsidRDefault="00F23E15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Monday</w:t>
            </w:r>
          </w:p>
          <w:p w14:paraId="7F7ED1BD" w14:textId="6DD577CC" w:rsidR="00B466DB" w:rsidRDefault="0085586C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Nov. 1</w:t>
            </w:r>
            <w:r w:rsidR="00F23E15"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6411" w:type="dxa"/>
          </w:tcPr>
          <w:p w14:paraId="3F413513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Comorbidity Screening</w:t>
            </w:r>
          </w:p>
          <w:p w14:paraId="06E7DF87" w14:textId="77777777" w:rsidR="00B772C0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MI Practice Session</w:t>
            </w:r>
          </w:p>
          <w:p w14:paraId="439DE5A8" w14:textId="289D2574" w:rsidR="00752D9F" w:rsidRPr="007679DE" w:rsidRDefault="00453DBD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hyperlink r:id="rId11" w:anchor="group-tabs-node-course-default5" w:history="1">
              <w:r w:rsidR="00752D9F" w:rsidRPr="0009732C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i w:val="0"/>
                  <w:iCs w:val="0"/>
                  <w:sz w:val="24"/>
                  <w:szCs w:val="32"/>
                </w:rPr>
                <w:t xml:space="preserve">REGISTER HERE </w:t>
              </w:r>
            </w:hyperlink>
          </w:p>
        </w:tc>
      </w:tr>
    </w:tbl>
    <w:p w14:paraId="0FC0A05E" w14:textId="4B77D0F8" w:rsidR="004455F1" w:rsidRPr="009A1637" w:rsidRDefault="009A1637" w:rsidP="00B772C0">
      <w:pPr>
        <w:pStyle w:val="Heading6"/>
        <w:ind w:left="720" w:firstLine="720"/>
        <w:jc w:val="left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9A1637">
        <w:rPr>
          <w:rFonts w:asciiTheme="majorHAnsi" w:eastAsia="Times New Roman" w:hAnsiTheme="majorHAnsi" w:cstheme="majorHAnsi"/>
          <w:sz w:val="24"/>
          <w:szCs w:val="24"/>
        </w:rPr>
        <w:t>Clinica</w:t>
      </w:r>
      <w:proofErr w:type="spellEnd"/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 Family Health-</w:t>
      </w:r>
      <w:r w:rsidR="00F23E15">
        <w:rPr>
          <w:rFonts w:asciiTheme="majorHAnsi" w:eastAsia="Times New Roman" w:hAnsiTheme="majorHAnsi" w:cstheme="majorHAnsi"/>
          <w:sz w:val="24"/>
          <w:szCs w:val="24"/>
        </w:rPr>
        <w:t>Westminster</w:t>
      </w:r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 (Cohort </w:t>
      </w:r>
      <w:r w:rsidR="00F23E15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9A1637">
        <w:rPr>
          <w:rFonts w:asciiTheme="majorHAnsi" w:eastAsia="Times New Roman" w:hAnsiTheme="majorHAnsi" w:cstheme="majorHAnsi"/>
          <w:sz w:val="24"/>
          <w:szCs w:val="24"/>
        </w:rPr>
        <w:t>)</w:t>
      </w:r>
      <w:r w:rsidR="000B24AB">
        <w:rPr>
          <w:rFonts w:asciiTheme="majorHAnsi" w:eastAsia="Times New Roman" w:hAnsiTheme="majorHAnsi" w:cstheme="majorHAnsi"/>
          <w:sz w:val="24"/>
          <w:szCs w:val="24"/>
        </w:rPr>
        <w:t xml:space="preserve"> – In-Person</w:t>
      </w:r>
    </w:p>
    <w:p w14:paraId="6BD4E919" w14:textId="458F5FC7" w:rsidR="009451E8" w:rsidRPr="009A1637" w:rsidRDefault="007E03AC" w:rsidP="00B772C0">
      <w:pPr>
        <w:pStyle w:val="Heading6"/>
        <w:ind w:left="2160" w:firstLine="720"/>
        <w:jc w:val="lef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Time: </w:t>
      </w:r>
      <w:r w:rsidR="00B576EB" w:rsidRPr="009A1637">
        <w:rPr>
          <w:rFonts w:asciiTheme="majorHAnsi" w:eastAsia="Times New Roman" w:hAnsiTheme="majorHAnsi" w:cstheme="majorHAnsi"/>
          <w:sz w:val="24"/>
          <w:szCs w:val="24"/>
        </w:rPr>
        <w:t>8:00-</w:t>
      </w:r>
      <w:r w:rsidR="009A1637" w:rsidRPr="009A1637">
        <w:rPr>
          <w:rFonts w:asciiTheme="majorHAnsi" w:eastAsia="Times New Roman" w:hAnsiTheme="majorHAnsi" w:cstheme="majorHAnsi"/>
          <w:sz w:val="24"/>
          <w:szCs w:val="24"/>
        </w:rPr>
        <w:t>10:00</w:t>
      </w:r>
      <w:r w:rsidR="00B576EB" w:rsidRPr="009A163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2597F" w:rsidRPr="009A1637">
        <w:rPr>
          <w:rFonts w:asciiTheme="majorHAnsi" w:eastAsia="Times New Roman" w:hAnsiTheme="majorHAnsi" w:cstheme="majorHAnsi"/>
          <w:sz w:val="24"/>
          <w:szCs w:val="24"/>
        </w:rPr>
        <w:t>am</w:t>
      </w:r>
    </w:p>
    <w:p w14:paraId="4CBB0D47" w14:textId="3250824E" w:rsidR="007E03AC" w:rsidRDefault="004455F1" w:rsidP="00B772C0">
      <w:pPr>
        <w:pStyle w:val="Heading6"/>
        <w:ind w:left="2160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Location: </w:t>
      </w:r>
      <w:proofErr w:type="spellStart"/>
      <w:r w:rsidR="009A1637" w:rsidRPr="009A1637">
        <w:rPr>
          <w:rFonts w:asciiTheme="majorHAnsi" w:eastAsia="Times New Roman" w:hAnsiTheme="majorHAnsi" w:cstheme="majorHAnsi"/>
          <w:sz w:val="24"/>
          <w:szCs w:val="24"/>
        </w:rPr>
        <w:t>Clinica</w:t>
      </w:r>
      <w:proofErr w:type="spellEnd"/>
      <w:r w:rsidR="009A1637" w:rsidRPr="009A1637">
        <w:rPr>
          <w:rFonts w:asciiTheme="majorHAnsi" w:eastAsia="Times New Roman" w:hAnsiTheme="majorHAnsi" w:cstheme="majorHAnsi"/>
          <w:sz w:val="24"/>
          <w:szCs w:val="24"/>
        </w:rPr>
        <w:t xml:space="preserve"> Family Health</w:t>
      </w:r>
    </w:p>
    <w:p w14:paraId="55A3A65A" w14:textId="5C8332C5" w:rsidR="00F23E15" w:rsidRDefault="00F23E15" w:rsidP="00B772C0">
      <w:pPr>
        <w:pStyle w:val="Heading6"/>
        <w:ind w:left="2160"/>
        <w:jc w:val="lef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53666D"/>
          <w:sz w:val="24"/>
          <w:szCs w:val="24"/>
          <w:shd w:val="clear" w:color="auto" w:fill="FFFFFF"/>
        </w:rPr>
        <w:t>8510 N Bryant St. Fl 2, Westminster, CO 80031</w:t>
      </w:r>
    </w:p>
    <w:p w14:paraId="3FA77A2D" w14:textId="3F823EAD" w:rsidR="009451E8" w:rsidRPr="00B576EB" w:rsidRDefault="0056385B" w:rsidP="009451E8">
      <w:pPr>
        <w:rPr>
          <w:rFonts w:asciiTheme="majorHAnsi" w:hAnsiTheme="majorHAnsi" w:cstheme="majorHAnsi"/>
          <w:b/>
        </w:rPr>
      </w:pPr>
      <w:r w:rsidRPr="00B576EB">
        <w:rPr>
          <w:rFonts w:asciiTheme="majorHAnsi" w:hAnsiTheme="majorHAnsi" w:cstheme="majorHAnsi"/>
          <w:b/>
          <w:bCs/>
        </w:rPr>
        <w:t xml:space="preserve">Series </w:t>
      </w:r>
      <w:r w:rsidR="009451E8" w:rsidRPr="00B576EB">
        <w:rPr>
          <w:rFonts w:asciiTheme="majorHAnsi" w:hAnsiTheme="majorHAnsi" w:cstheme="majorHAnsi"/>
          <w:b/>
          <w:bCs/>
        </w:rPr>
        <w:t>Objectives:</w:t>
      </w:r>
      <w:r w:rsidR="009451E8" w:rsidRPr="00B576EB">
        <w:rPr>
          <w:rFonts w:asciiTheme="majorHAnsi" w:hAnsiTheme="majorHAnsi" w:cstheme="majorHAnsi"/>
          <w:b/>
        </w:rPr>
        <w:t xml:space="preserve">             </w:t>
      </w:r>
    </w:p>
    <w:p w14:paraId="1706F0A2" w14:textId="77777777" w:rsidR="0056385B" w:rsidRPr="00B576EB" w:rsidRDefault="00935FC3" w:rsidP="004E532A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Enhance skills for effective counseling using Motivational Interviewing for childhood obesity prevention and treatment.</w:t>
      </w:r>
    </w:p>
    <w:p w14:paraId="004A39FE" w14:textId="77777777" w:rsidR="00935FC3" w:rsidRPr="00B576EB" w:rsidRDefault="00935FC3" w:rsidP="004E532A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P</w:t>
      </w:r>
      <w:r w:rsidR="009451E8" w:rsidRPr="00B576EB">
        <w:rPr>
          <w:rFonts w:asciiTheme="majorHAnsi" w:hAnsiTheme="majorHAnsi" w:cstheme="majorHAnsi"/>
          <w:b/>
          <w:sz w:val="20"/>
          <w:szCs w:val="20"/>
        </w:rPr>
        <w:t>rovide an overview</w:t>
      </w:r>
      <w:r w:rsidRPr="00B576EB">
        <w:rPr>
          <w:rFonts w:asciiTheme="majorHAnsi" w:hAnsiTheme="majorHAnsi" w:cstheme="majorHAnsi"/>
          <w:b/>
          <w:sz w:val="20"/>
          <w:szCs w:val="20"/>
        </w:rPr>
        <w:t xml:space="preserve"> of diagnosis and management of conditions comorbid with childhood obesity.</w:t>
      </w:r>
    </w:p>
    <w:p w14:paraId="3A9F6F29" w14:textId="77777777" w:rsidR="009451E8" w:rsidRPr="00B576EB" w:rsidRDefault="00935FC3" w:rsidP="00072968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Discuss options for referral of children to community and medical resources for obesity prevention and</w:t>
      </w:r>
      <w:r w:rsidR="00072968" w:rsidRPr="00B576EB">
        <w:rPr>
          <w:rFonts w:asciiTheme="majorHAnsi" w:hAnsiTheme="majorHAnsi" w:cstheme="majorHAnsi"/>
          <w:b/>
          <w:sz w:val="20"/>
          <w:szCs w:val="20"/>
        </w:rPr>
        <w:t xml:space="preserve"> treatment.</w:t>
      </w:r>
    </w:p>
    <w:sectPr w:rsidR="009451E8" w:rsidRPr="00B576EB" w:rsidSect="008450BD">
      <w:headerReference w:type="first" r:id="rId12"/>
      <w:footerReference w:type="first" r:id="rId13"/>
      <w:pgSz w:w="12240" w:h="15840"/>
      <w:pgMar w:top="720" w:right="180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8DEE" w14:textId="77777777" w:rsidR="00552FDC" w:rsidRDefault="00552FDC" w:rsidP="00976FC3">
      <w:r>
        <w:separator/>
      </w:r>
    </w:p>
  </w:endnote>
  <w:endnote w:type="continuationSeparator" w:id="0">
    <w:p w14:paraId="20DB929D" w14:textId="77777777" w:rsidR="00552FDC" w:rsidRDefault="00552FDC" w:rsidP="009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8765" w14:textId="77777777" w:rsidR="008450BD" w:rsidRPr="008450BD" w:rsidRDefault="008450BD" w:rsidP="008450BD">
    <w:pPr>
      <w:widowControl w:val="0"/>
      <w:autoSpaceDE w:val="0"/>
      <w:autoSpaceDN w:val="0"/>
      <w:adjustRightInd w:val="0"/>
      <w:spacing w:after="108" w:line="288" w:lineRule="auto"/>
      <w:textAlignment w:val="center"/>
      <w:rPr>
        <w:rFonts w:asciiTheme="majorHAnsi" w:hAnsiTheme="majorHAnsi" w:cs="Gotham-Book"/>
        <w:color w:val="6A6058"/>
        <w:spacing w:val="-3"/>
        <w:sz w:val="18"/>
        <w:szCs w:val="18"/>
      </w:rPr>
    </w:pP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>childrenscolorado.org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 xml:space="preserve"> •</w:t>
    </w: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 xml:space="preserve"> 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>Anschutz Medical Campus • 13123 East 16th Avenue • Aurora, CO 80045 • 800-624-6553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6490" w14:textId="77777777" w:rsidR="00552FDC" w:rsidRDefault="00552FDC" w:rsidP="00976FC3">
      <w:r>
        <w:separator/>
      </w:r>
    </w:p>
  </w:footnote>
  <w:footnote w:type="continuationSeparator" w:id="0">
    <w:p w14:paraId="584671BC" w14:textId="77777777" w:rsidR="00552FDC" w:rsidRDefault="00552FDC" w:rsidP="0097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4035" w14:textId="77777777" w:rsidR="00976F2C" w:rsidRDefault="00976F2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1D7B0" wp14:editId="3A3C38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3437" cy="100658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Template-multiple-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37" cy="100658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2D4"/>
    <w:multiLevelType w:val="hybridMultilevel"/>
    <w:tmpl w:val="76E6F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370AF"/>
    <w:multiLevelType w:val="hybridMultilevel"/>
    <w:tmpl w:val="E6141846"/>
    <w:lvl w:ilvl="0" w:tplc="B358A576">
      <w:start w:val="1"/>
      <w:numFmt w:val="bullet"/>
      <w:pStyle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</w:rPr>
    </w:lvl>
    <w:lvl w:ilvl="1" w:tplc="88406CF2">
      <w:start w:val="1"/>
      <w:numFmt w:val="bullet"/>
      <w:pStyle w:val="Secon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6A4"/>
    <w:multiLevelType w:val="hybridMultilevel"/>
    <w:tmpl w:val="A23E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1F0E"/>
    <w:multiLevelType w:val="hybridMultilevel"/>
    <w:tmpl w:val="2806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C3628"/>
    <w:multiLevelType w:val="hybridMultilevel"/>
    <w:tmpl w:val="2BC22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837A1"/>
    <w:multiLevelType w:val="hybridMultilevel"/>
    <w:tmpl w:val="C8C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12C3"/>
    <w:multiLevelType w:val="hybridMultilevel"/>
    <w:tmpl w:val="7DCEC912"/>
    <w:lvl w:ilvl="0" w:tplc="33AE149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0A6C"/>
    <w:multiLevelType w:val="hybridMultilevel"/>
    <w:tmpl w:val="A5401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C3"/>
    <w:rsid w:val="00042F92"/>
    <w:rsid w:val="00056C5C"/>
    <w:rsid w:val="00072968"/>
    <w:rsid w:val="00074F7F"/>
    <w:rsid w:val="00076260"/>
    <w:rsid w:val="0009732C"/>
    <w:rsid w:val="000A1CA6"/>
    <w:rsid w:val="000B24AB"/>
    <w:rsid w:val="000F06DF"/>
    <w:rsid w:val="00161B99"/>
    <w:rsid w:val="001A299E"/>
    <w:rsid w:val="001F5C39"/>
    <w:rsid w:val="0022068D"/>
    <w:rsid w:val="0022597F"/>
    <w:rsid w:val="002D2725"/>
    <w:rsid w:val="00413ED4"/>
    <w:rsid w:val="004455F1"/>
    <w:rsid w:val="00453DBD"/>
    <w:rsid w:val="00455A7F"/>
    <w:rsid w:val="0049687E"/>
    <w:rsid w:val="004A26A6"/>
    <w:rsid w:val="004C1D48"/>
    <w:rsid w:val="004E532A"/>
    <w:rsid w:val="00552FDC"/>
    <w:rsid w:val="0056385B"/>
    <w:rsid w:val="0060168C"/>
    <w:rsid w:val="006466E7"/>
    <w:rsid w:val="00685110"/>
    <w:rsid w:val="00752D9F"/>
    <w:rsid w:val="007575C2"/>
    <w:rsid w:val="007E03AC"/>
    <w:rsid w:val="007E2C57"/>
    <w:rsid w:val="00837B12"/>
    <w:rsid w:val="008450BD"/>
    <w:rsid w:val="0085586C"/>
    <w:rsid w:val="0089063D"/>
    <w:rsid w:val="008E1CE5"/>
    <w:rsid w:val="00900F7D"/>
    <w:rsid w:val="0090398C"/>
    <w:rsid w:val="00933CC9"/>
    <w:rsid w:val="00935FC3"/>
    <w:rsid w:val="009451E8"/>
    <w:rsid w:val="00967A74"/>
    <w:rsid w:val="00976F2C"/>
    <w:rsid w:val="00976FC3"/>
    <w:rsid w:val="009A1637"/>
    <w:rsid w:val="009A7EEE"/>
    <w:rsid w:val="009B654B"/>
    <w:rsid w:val="009E7689"/>
    <w:rsid w:val="00A30806"/>
    <w:rsid w:val="00A931AA"/>
    <w:rsid w:val="00AA53A3"/>
    <w:rsid w:val="00B15CDC"/>
    <w:rsid w:val="00B45CD3"/>
    <w:rsid w:val="00B466DB"/>
    <w:rsid w:val="00B576EB"/>
    <w:rsid w:val="00B74FA3"/>
    <w:rsid w:val="00B772C0"/>
    <w:rsid w:val="00B900FF"/>
    <w:rsid w:val="00C63E73"/>
    <w:rsid w:val="00CD06B6"/>
    <w:rsid w:val="00D10FE8"/>
    <w:rsid w:val="00D53F48"/>
    <w:rsid w:val="00D7027D"/>
    <w:rsid w:val="00E55B08"/>
    <w:rsid w:val="00E743BF"/>
    <w:rsid w:val="00EC14EA"/>
    <w:rsid w:val="00ED1D1A"/>
    <w:rsid w:val="00F23E15"/>
    <w:rsid w:val="00F4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0E801D2"/>
  <w15:docId w15:val="{6CAFD8E4-3DCB-470E-BFD6-132D35C3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9451E8"/>
    <w:pPr>
      <w:keepNext/>
      <w:jc w:val="center"/>
      <w:outlineLvl w:val="4"/>
    </w:pPr>
    <w:rPr>
      <w:rFonts w:ascii="Times New Roman" w:eastAsiaTheme="minorHAnsi" w:hAnsi="Times New Roman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9451E8"/>
    <w:pPr>
      <w:keepNext/>
      <w:jc w:val="center"/>
      <w:outlineLvl w:val="5"/>
    </w:pPr>
    <w:rPr>
      <w:rFonts w:ascii="Times New Roman" w:eastAsiaTheme="minorHAnsi" w:hAnsi="Times New Roman" w:cs="Times New Roman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C3"/>
  </w:style>
  <w:style w:type="paragraph" w:styleId="Footer">
    <w:name w:val="footer"/>
    <w:basedOn w:val="Normal"/>
    <w:link w:val="Foot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C3"/>
  </w:style>
  <w:style w:type="paragraph" w:styleId="BalloonText">
    <w:name w:val="Balloon Text"/>
    <w:basedOn w:val="Normal"/>
    <w:link w:val="BalloonTextChar"/>
    <w:uiPriority w:val="99"/>
    <w:semiHidden/>
    <w:unhideWhenUsed/>
    <w:rsid w:val="00976F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ullet">
    <w:name w:val="Bullet"/>
    <w:basedOn w:val="Normal"/>
    <w:qFormat/>
    <w:rsid w:val="007E2C57"/>
    <w:pPr>
      <w:numPr>
        <w:numId w:val="1"/>
      </w:numPr>
      <w:spacing w:after="60"/>
    </w:pPr>
    <w:rPr>
      <w:rFonts w:ascii="Calibri" w:hAnsi="Calibri"/>
      <w:color w:val="4D483E"/>
      <w:sz w:val="22"/>
      <w:lang w:eastAsia="ja-JP"/>
    </w:rPr>
  </w:style>
  <w:style w:type="paragraph" w:customStyle="1" w:styleId="SecondBullet">
    <w:name w:val="Second Bullet"/>
    <w:basedOn w:val="Bullet"/>
    <w:next w:val="Normal"/>
    <w:qFormat/>
    <w:rsid w:val="007E2C57"/>
    <w:pPr>
      <w:numPr>
        <w:ilvl w:val="1"/>
      </w:numPr>
      <w:tabs>
        <w:tab w:val="left" w:pos="540"/>
      </w:tabs>
      <w:ind w:left="450" w:hanging="180"/>
    </w:pPr>
    <w:rPr>
      <w:rFonts w:asciiTheme="majorHAnsi" w:hAnsiTheme="majorHAns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0806"/>
    <w:rPr>
      <w:rFonts w:ascii="Times New Roman" w:eastAsia="Calibri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A30806"/>
    <w:rPr>
      <w:rFonts w:ascii="Times New Roman" w:eastAsia="Calibri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080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451E8"/>
    <w:rPr>
      <w:rFonts w:ascii="Times New Roman" w:eastAsiaTheme="minorHAnsi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451E8"/>
    <w:rPr>
      <w:rFonts w:ascii="Times New Roman" w:eastAsiaTheme="minorHAnsi" w:hAnsi="Times New Roman" w:cs="Times New Roman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9451E8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451E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1E8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7575C2"/>
  </w:style>
  <w:style w:type="table" w:styleId="TableGrid">
    <w:name w:val="Table Grid"/>
    <w:basedOn w:val="TableNormal"/>
    <w:uiPriority w:val="59"/>
    <w:rsid w:val="0007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76E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A7EE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steen@cuanschutz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.childrenscolorado.org/content/childhood-obesity-collaborative-screening-counseling-and-referral-childhood-obesity-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.childrenscolorado.org/content/childhood-obesity-collaborative-screening-counseling-and-referral-childhood-obesity-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y.steen@cuanschutz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0FB8E-132B-48E2-AE6B-59A21883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Fowler</dc:creator>
  <cp:lastModifiedBy>Ayon, Shaun</cp:lastModifiedBy>
  <cp:revision>3</cp:revision>
  <cp:lastPrinted>2022-09-15T17:26:00Z</cp:lastPrinted>
  <dcterms:created xsi:type="dcterms:W3CDTF">2022-10-24T20:51:00Z</dcterms:created>
  <dcterms:modified xsi:type="dcterms:W3CDTF">2022-10-24T21:10:00Z</dcterms:modified>
</cp:coreProperties>
</file>