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50F7" w14:textId="04C28792" w:rsidR="00F42B86" w:rsidRPr="00F42B86" w:rsidRDefault="00F42B86" w:rsidP="00F42B86">
      <w:pPr>
        <w:sectPr w:rsidR="00F42B86" w:rsidRPr="00F42B86" w:rsidSect="00571B15">
          <w:footerReference w:type="even" r:id="rId7"/>
          <w:footerReference w:type="default" r:id="rId8"/>
          <w:type w:val="continuous"/>
          <w:pgSz w:w="7920" w:h="12240" w:code="6"/>
          <w:pgMar w:top="540" w:right="540" w:bottom="720" w:left="540" w:header="720" w:footer="360" w:gutter="0"/>
          <w:cols w:space="720"/>
          <w:docGrid w:linePitch="360"/>
        </w:sectPr>
      </w:pPr>
    </w:p>
    <w:p w14:paraId="310A996F" w14:textId="03C1C8ED" w:rsidR="00C26BFE" w:rsidRDefault="00D831C3" w:rsidP="009B2BC5">
      <w:pPr>
        <w:pStyle w:val="MediumHeader"/>
        <w:spacing w:before="0"/>
      </w:pPr>
      <w:r>
        <w:t>6</w:t>
      </w:r>
      <w:r w:rsidR="00E350B0">
        <w:t>th</w:t>
      </w:r>
      <w:r w:rsidR="008E3048" w:rsidRPr="008E3048">
        <w:t xml:space="preserve"> Annual Center for Children's Surgery Research Symposium</w:t>
      </w:r>
    </w:p>
    <w:p w14:paraId="4D19F0BA" w14:textId="242EC004" w:rsidR="003F1EC3" w:rsidRPr="00F42B86" w:rsidRDefault="00425E98" w:rsidP="009B2BC5">
      <w:pPr>
        <w:pStyle w:val="MediumHeader"/>
        <w:spacing w:before="0"/>
        <w:rPr>
          <w:sz w:val="28"/>
          <w:szCs w:val="28"/>
        </w:rPr>
        <w:sectPr w:rsidR="003F1EC3" w:rsidRPr="00F42B86" w:rsidSect="00571B15">
          <w:type w:val="continuous"/>
          <w:pgSz w:w="7920" w:h="12240" w:code="6"/>
          <w:pgMar w:top="540" w:right="540" w:bottom="720" w:left="540" w:header="720" w:footer="360" w:gutter="0"/>
          <w:cols w:space="720"/>
          <w:docGrid w:linePitch="360"/>
        </w:sectPr>
      </w:pPr>
      <w:r>
        <w:rPr>
          <w:sz w:val="28"/>
          <w:szCs w:val="28"/>
        </w:rPr>
        <w:t xml:space="preserve">Friday, February </w:t>
      </w:r>
      <w:r w:rsidR="00E350B0">
        <w:rPr>
          <w:sz w:val="28"/>
          <w:szCs w:val="28"/>
        </w:rPr>
        <w:t>1</w:t>
      </w:r>
      <w:r w:rsidR="00D831C3">
        <w:rPr>
          <w:sz w:val="28"/>
          <w:szCs w:val="28"/>
        </w:rPr>
        <w:t>7</w:t>
      </w:r>
      <w:r>
        <w:rPr>
          <w:sz w:val="28"/>
          <w:szCs w:val="28"/>
        </w:rPr>
        <w:t>, 202</w:t>
      </w:r>
      <w:r w:rsidR="00D831C3">
        <w:rPr>
          <w:sz w:val="28"/>
          <w:szCs w:val="28"/>
        </w:rPr>
        <w:t>3</w:t>
      </w:r>
    </w:p>
    <w:p w14:paraId="7734F1CC" w14:textId="77777777" w:rsidR="00F2126F" w:rsidRDefault="00F2126F" w:rsidP="009B2BC5">
      <w:pPr>
        <w:pStyle w:val="SecondLevelHeader-BrandBlue"/>
        <w:spacing w:before="0"/>
        <w:sectPr w:rsidR="00F2126F" w:rsidSect="00F2126F">
          <w:type w:val="continuous"/>
          <w:pgSz w:w="7920" w:h="12240" w:code="6"/>
          <w:pgMar w:top="540" w:right="540" w:bottom="720" w:left="540" w:header="720" w:footer="360" w:gutter="0"/>
          <w:cols w:num="3" w:space="720"/>
          <w:docGrid w:linePitch="360"/>
        </w:sectPr>
      </w:pPr>
    </w:p>
    <w:p w14:paraId="452D2455" w14:textId="77777777" w:rsidR="00F2126F" w:rsidRDefault="00BF6456" w:rsidP="009B2BC5">
      <w:pPr>
        <w:pStyle w:val="SecondLevelHeader-BrandBlue"/>
        <w:spacing w:before="0" w:after="0"/>
        <w:rPr>
          <w:noProof/>
        </w:rPr>
        <w:sectPr w:rsidR="00F2126F" w:rsidSect="00571B15">
          <w:type w:val="continuous"/>
          <w:pgSz w:w="7920" w:h="12240" w:code="6"/>
          <w:pgMar w:top="540" w:right="540" w:bottom="720" w:left="540" w:header="547" w:footer="360" w:gutter="0"/>
          <w:cols w:space="720"/>
          <w:docGrid w:linePitch="360"/>
        </w:sectPr>
      </w:pPr>
      <w:r>
        <w:rPr>
          <w:noProof/>
        </w:rPr>
        <w:t>Overview and Target Audience</w:t>
      </w:r>
    </w:p>
    <w:p w14:paraId="6FD7A937" w14:textId="3A2447A4" w:rsidR="00F2126F" w:rsidRPr="00BF6456" w:rsidRDefault="00BF6456" w:rsidP="002F2308">
      <w:pPr>
        <w:ind w:left="360"/>
        <w:rPr>
          <w:sz w:val="20"/>
          <w:szCs w:val="20"/>
        </w:rPr>
      </w:pPr>
      <w:r w:rsidRPr="00BF6456">
        <w:rPr>
          <w:sz w:val="20"/>
          <w:szCs w:val="20"/>
        </w:rPr>
        <w:t>Through specific lectures and discussion</w:t>
      </w:r>
      <w:r w:rsidR="006D173D">
        <w:rPr>
          <w:sz w:val="20"/>
          <w:szCs w:val="20"/>
        </w:rPr>
        <w:t>s</w:t>
      </w:r>
      <w:r w:rsidRPr="00BF6456">
        <w:rPr>
          <w:sz w:val="20"/>
          <w:szCs w:val="20"/>
        </w:rPr>
        <w:t xml:space="preserve"> led by experts in the field of Surgical Research, the goal of the conference is for participants to enhance their f</w:t>
      </w:r>
      <w:r w:rsidR="006D173D">
        <w:rPr>
          <w:sz w:val="20"/>
          <w:szCs w:val="20"/>
        </w:rPr>
        <w:t>oundation</w:t>
      </w:r>
      <w:r w:rsidRPr="00BF6456">
        <w:rPr>
          <w:sz w:val="20"/>
          <w:szCs w:val="20"/>
        </w:rPr>
        <w:t xml:space="preserve"> of knowledge and practical research strategies to better care for their patients.</w:t>
      </w:r>
      <w:r w:rsidR="00712984">
        <w:rPr>
          <w:sz w:val="20"/>
          <w:szCs w:val="20"/>
        </w:rPr>
        <w:t xml:space="preserve"> This year’s Research Symposium will highlight multidisciplinary collaborations across</w:t>
      </w:r>
      <w:r w:rsidR="00CF6BC7">
        <w:rPr>
          <w:sz w:val="20"/>
          <w:szCs w:val="20"/>
        </w:rPr>
        <w:t xml:space="preserve"> our</w:t>
      </w:r>
      <w:r w:rsidR="00712984">
        <w:rPr>
          <w:sz w:val="20"/>
          <w:szCs w:val="20"/>
        </w:rPr>
        <w:t xml:space="preserve"> campus and</w:t>
      </w:r>
      <w:r w:rsidR="00CF6BC7">
        <w:rPr>
          <w:sz w:val="20"/>
          <w:szCs w:val="20"/>
        </w:rPr>
        <w:t xml:space="preserve"> </w:t>
      </w:r>
      <w:r w:rsidRPr="00BF6456">
        <w:rPr>
          <w:sz w:val="20"/>
          <w:szCs w:val="20"/>
        </w:rPr>
        <w:t xml:space="preserve">will be of interest to pediatric and adult surgeons, research specialists, registered nurses, advanced practice nurses, and interested care providers in surgical research disciplines. </w:t>
      </w:r>
    </w:p>
    <w:p w14:paraId="3F83A91A" w14:textId="77777777" w:rsidR="00BF6456" w:rsidRDefault="00BF6456" w:rsidP="0085271B">
      <w:pPr>
        <w:pStyle w:val="SecondLevelHeader-BrandBlue"/>
        <w:rPr>
          <w:noProof/>
        </w:rPr>
        <w:sectPr w:rsidR="00BF6456" w:rsidSect="00571B15">
          <w:type w:val="continuous"/>
          <w:pgSz w:w="7920" w:h="12240" w:code="6"/>
          <w:pgMar w:top="540" w:right="540" w:bottom="720" w:left="540" w:header="547" w:footer="360" w:gutter="0"/>
          <w:cols w:space="720"/>
          <w:docGrid w:linePitch="360"/>
        </w:sectPr>
      </w:pPr>
      <w:r>
        <w:rPr>
          <w:noProof/>
        </w:rPr>
        <w:t>Educational Objectives</w:t>
      </w:r>
    </w:p>
    <w:p w14:paraId="38FB29AE" w14:textId="77777777" w:rsidR="00BF6456" w:rsidRPr="00BF6456" w:rsidRDefault="00BF6456" w:rsidP="002F2308">
      <w:pPr>
        <w:ind w:left="360"/>
        <w:rPr>
          <w:sz w:val="20"/>
          <w:szCs w:val="20"/>
        </w:rPr>
      </w:pPr>
      <w:r w:rsidRPr="00BF6456">
        <w:rPr>
          <w:sz w:val="20"/>
          <w:szCs w:val="20"/>
        </w:rPr>
        <w:t xml:space="preserve">At the conclusion of the activity, participants should be able to identify the advances in: </w:t>
      </w:r>
    </w:p>
    <w:p w14:paraId="4248DBF9" w14:textId="77777777" w:rsidR="00A24DCF" w:rsidRDefault="00BF6456" w:rsidP="00A24DCF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A24DCF">
        <w:rPr>
          <w:sz w:val="20"/>
          <w:szCs w:val="20"/>
        </w:rPr>
        <w:t xml:space="preserve">Clinical outcomes research with the wide spectrum </w:t>
      </w:r>
    </w:p>
    <w:p w14:paraId="167ACCE2" w14:textId="5F11A08B" w:rsidR="00BF6456" w:rsidRPr="00A24DCF" w:rsidRDefault="00BF6456" w:rsidP="00A24DCF">
      <w:pPr>
        <w:pStyle w:val="ListParagraph"/>
        <w:ind w:left="1080"/>
        <w:rPr>
          <w:sz w:val="20"/>
          <w:szCs w:val="20"/>
        </w:rPr>
      </w:pPr>
      <w:r w:rsidRPr="00A24DCF">
        <w:rPr>
          <w:sz w:val="20"/>
          <w:szCs w:val="20"/>
        </w:rPr>
        <w:t>of surgical disciplines.</w:t>
      </w:r>
    </w:p>
    <w:p w14:paraId="29334853" w14:textId="77777777" w:rsidR="00A24DCF" w:rsidRDefault="00BF6456" w:rsidP="00A24DCF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A24DCF">
        <w:rPr>
          <w:sz w:val="20"/>
          <w:szCs w:val="20"/>
        </w:rPr>
        <w:t>Basic science research with the wide spectrum</w:t>
      </w:r>
    </w:p>
    <w:p w14:paraId="0012B752" w14:textId="1DBE50ED" w:rsidR="00BF6456" w:rsidRPr="00A24DCF" w:rsidRDefault="00BF6456" w:rsidP="00A24DCF">
      <w:pPr>
        <w:pStyle w:val="ListParagraph"/>
        <w:ind w:left="1080"/>
        <w:rPr>
          <w:sz w:val="20"/>
          <w:szCs w:val="20"/>
        </w:rPr>
      </w:pPr>
      <w:r w:rsidRPr="00A24DCF">
        <w:rPr>
          <w:sz w:val="20"/>
          <w:szCs w:val="20"/>
        </w:rPr>
        <w:t>of surgical disciplines.</w:t>
      </w:r>
    </w:p>
    <w:p w14:paraId="690F879F" w14:textId="77777777" w:rsidR="00BF6456" w:rsidRPr="00A24DCF" w:rsidRDefault="00BF6456" w:rsidP="00A24DCF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A24DCF">
        <w:rPr>
          <w:sz w:val="20"/>
          <w:szCs w:val="20"/>
        </w:rPr>
        <w:t>Translational</w:t>
      </w:r>
      <w:r w:rsidR="0099017A" w:rsidRPr="00A24DCF">
        <w:rPr>
          <w:sz w:val="20"/>
          <w:szCs w:val="20"/>
        </w:rPr>
        <w:t xml:space="preserve"> science</w:t>
      </w:r>
      <w:r w:rsidRPr="00A24DCF">
        <w:rPr>
          <w:sz w:val="20"/>
          <w:szCs w:val="20"/>
        </w:rPr>
        <w:t xml:space="preserve"> research with the wide spectrum of surgical disciplines.</w:t>
      </w:r>
    </w:p>
    <w:p w14:paraId="13D2DFDE" w14:textId="77777777" w:rsidR="00712984" w:rsidRPr="00A24DCF" w:rsidRDefault="00712984" w:rsidP="00A24DCF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A24DCF">
        <w:rPr>
          <w:sz w:val="20"/>
          <w:szCs w:val="20"/>
        </w:rPr>
        <w:t>Quality improvement research with the wide spectrum of surgical disciplines.</w:t>
      </w:r>
    </w:p>
    <w:p w14:paraId="1BE3077D" w14:textId="77777777" w:rsidR="00712984" w:rsidRPr="00A24DCF" w:rsidRDefault="00712984" w:rsidP="00A24DCF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A24DCF">
        <w:rPr>
          <w:sz w:val="20"/>
          <w:szCs w:val="20"/>
        </w:rPr>
        <w:t>Multidisciplinary team science research with the wide spectrum of surgical disciplines.</w:t>
      </w:r>
    </w:p>
    <w:p w14:paraId="23A00857" w14:textId="77777777" w:rsidR="00BF6456" w:rsidRDefault="00BF6456" w:rsidP="0085271B">
      <w:pPr>
        <w:pStyle w:val="SecondLevelHeader-BrandBlue"/>
        <w:rPr>
          <w:noProof/>
        </w:rPr>
        <w:sectPr w:rsidR="00BF6456" w:rsidSect="00571B15">
          <w:type w:val="continuous"/>
          <w:pgSz w:w="7920" w:h="12240" w:code="6"/>
          <w:pgMar w:top="540" w:right="540" w:bottom="720" w:left="540" w:header="547" w:footer="360" w:gutter="0"/>
          <w:cols w:space="720"/>
          <w:docGrid w:linePitch="360"/>
        </w:sectPr>
      </w:pPr>
      <w:r>
        <w:rPr>
          <w:noProof/>
        </w:rPr>
        <w:t>Registration</w:t>
      </w:r>
    </w:p>
    <w:p w14:paraId="63D4DCD4" w14:textId="77777777" w:rsidR="00801A27" w:rsidRPr="00801A27" w:rsidRDefault="00BF6456" w:rsidP="00801A27">
      <w:pPr>
        <w:spacing w:before="0"/>
        <w:ind w:left="360"/>
        <w:rPr>
          <w:sz w:val="20"/>
          <w:szCs w:val="20"/>
        </w:rPr>
      </w:pPr>
      <w:r w:rsidRPr="00801A27">
        <w:rPr>
          <w:sz w:val="20"/>
          <w:szCs w:val="20"/>
        </w:rPr>
        <w:t xml:space="preserve">Registration is </w:t>
      </w:r>
      <w:r w:rsidR="00425E98" w:rsidRPr="00801A27">
        <w:rPr>
          <w:sz w:val="20"/>
          <w:szCs w:val="20"/>
        </w:rPr>
        <w:t>required.</w:t>
      </w:r>
      <w:r w:rsidR="00801A27" w:rsidRPr="00801A27">
        <w:rPr>
          <w:sz w:val="20"/>
          <w:szCs w:val="20"/>
        </w:rPr>
        <w:t xml:space="preserve"> </w:t>
      </w:r>
    </w:p>
    <w:p w14:paraId="47BCB5B6" w14:textId="77777777" w:rsidR="00801A27" w:rsidRPr="00801A27" w:rsidRDefault="00801A27" w:rsidP="00801A27">
      <w:pPr>
        <w:spacing w:before="0"/>
        <w:ind w:left="360"/>
        <w:rPr>
          <w:sz w:val="20"/>
          <w:szCs w:val="20"/>
        </w:rPr>
      </w:pPr>
      <w:r w:rsidRPr="00801A27">
        <w:rPr>
          <w:sz w:val="20"/>
          <w:szCs w:val="20"/>
        </w:rPr>
        <w:t xml:space="preserve">Detailed instructions to participate will be provided. </w:t>
      </w:r>
    </w:p>
    <w:p w14:paraId="1DBF61F4" w14:textId="77777777" w:rsidR="00801A27" w:rsidRPr="00801A27" w:rsidRDefault="00425E98" w:rsidP="00801A27">
      <w:pPr>
        <w:spacing w:before="0"/>
        <w:ind w:left="360"/>
        <w:rPr>
          <w:sz w:val="20"/>
          <w:szCs w:val="20"/>
        </w:rPr>
      </w:pPr>
      <w:r w:rsidRPr="00801A27">
        <w:rPr>
          <w:sz w:val="20"/>
          <w:szCs w:val="20"/>
        </w:rPr>
        <w:t xml:space="preserve">Completion of the online evaluation is required </w:t>
      </w:r>
      <w:r w:rsidR="00BF6456" w:rsidRPr="00801A27">
        <w:rPr>
          <w:sz w:val="20"/>
          <w:szCs w:val="20"/>
        </w:rPr>
        <w:t>to obtain CME credit.</w:t>
      </w:r>
      <w:r w:rsidR="00801A27" w:rsidRPr="00801A27">
        <w:rPr>
          <w:sz w:val="20"/>
          <w:szCs w:val="20"/>
        </w:rPr>
        <w:t xml:space="preserve"> </w:t>
      </w:r>
    </w:p>
    <w:p w14:paraId="0DAA8A6B" w14:textId="2D93E4DB" w:rsidR="00801A27" w:rsidRPr="00801A27" w:rsidRDefault="00801A27" w:rsidP="00801A27">
      <w:pPr>
        <w:spacing w:before="0"/>
        <w:ind w:left="360"/>
        <w:rPr>
          <w:sz w:val="20"/>
          <w:szCs w:val="20"/>
        </w:rPr>
      </w:pPr>
      <w:r w:rsidRPr="00801A27">
        <w:rPr>
          <w:sz w:val="20"/>
          <w:szCs w:val="20"/>
        </w:rPr>
        <w:t>Please support our speaker(s) and the accreditation requirement.</w:t>
      </w:r>
    </w:p>
    <w:p w14:paraId="51548A53" w14:textId="77777777" w:rsidR="00477D42" w:rsidRDefault="00477D42" w:rsidP="00384312">
      <w:pPr>
        <w:ind w:left="360"/>
        <w:rPr>
          <w:b/>
          <w:bCs/>
          <w:color w:val="FFC000"/>
          <w:sz w:val="20"/>
          <w:szCs w:val="20"/>
        </w:rPr>
      </w:pPr>
    </w:p>
    <w:p w14:paraId="72FD94ED" w14:textId="74B60E64" w:rsidR="00477D42" w:rsidRPr="00477D42" w:rsidRDefault="00801A27" w:rsidP="00477D42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This</w:t>
      </w:r>
      <w:r w:rsidR="002C4D5E">
        <w:rPr>
          <w:sz w:val="20"/>
          <w:szCs w:val="20"/>
        </w:rPr>
        <w:t xml:space="preserve"> </w:t>
      </w:r>
      <w:r>
        <w:rPr>
          <w:sz w:val="20"/>
          <w:szCs w:val="20"/>
        </w:rPr>
        <w:t>activity is hosted on Continuing Education at Children’s Hospital Colorado</w:t>
      </w:r>
      <w:r w:rsidR="002C4D5E">
        <w:rPr>
          <w:sz w:val="20"/>
          <w:szCs w:val="20"/>
        </w:rPr>
        <w:t xml:space="preserve"> Log-In</w:t>
      </w:r>
      <w:r w:rsidR="00B76DB9">
        <w:rPr>
          <w:sz w:val="20"/>
          <w:szCs w:val="20"/>
        </w:rPr>
        <w:t xml:space="preserve"> to Register</w:t>
      </w:r>
      <w:r w:rsidR="002C4D5E">
        <w:rPr>
          <w:sz w:val="20"/>
          <w:szCs w:val="20"/>
        </w:rPr>
        <w:t>.</w:t>
      </w:r>
      <w:r w:rsidR="00B76DB9">
        <w:rPr>
          <w:sz w:val="20"/>
          <w:szCs w:val="20"/>
        </w:rPr>
        <w:t xml:space="preserve"> </w:t>
      </w:r>
      <w:r w:rsidR="002C4D5E">
        <w:rPr>
          <w:sz w:val="20"/>
          <w:szCs w:val="20"/>
        </w:rPr>
        <w:t>Mobile device is required for mobile check in on the day of the event</w:t>
      </w:r>
      <w:r w:rsidR="004A2D66">
        <w:rPr>
          <w:sz w:val="20"/>
          <w:szCs w:val="20"/>
        </w:rPr>
        <w:t>.</w:t>
      </w:r>
      <w:r w:rsidR="00B76DB9">
        <w:rPr>
          <w:sz w:val="20"/>
          <w:szCs w:val="20"/>
        </w:rPr>
        <w:t xml:space="preserve"> Check-In opens at 07:30a on day of event. Check in to mark attendance and evaluate. CODE is KEXBAG</w:t>
      </w:r>
    </w:p>
    <w:p w14:paraId="0B8EEBAA" w14:textId="77777777" w:rsidR="00B76DB9" w:rsidRPr="00FB4FBC" w:rsidRDefault="00B76DB9" w:rsidP="00B76DB9">
      <w:pPr>
        <w:ind w:left="360"/>
        <w:rPr>
          <w:rStyle w:val="Hyperlink"/>
          <w:sz w:val="20"/>
          <w:szCs w:val="28"/>
        </w:rPr>
      </w:pPr>
      <w:r>
        <w:rPr>
          <w:sz w:val="20"/>
          <w:szCs w:val="28"/>
        </w:rPr>
        <w:fldChar w:fldCharType="begin"/>
      </w:r>
      <w:r>
        <w:rPr>
          <w:sz w:val="20"/>
          <w:szCs w:val="28"/>
        </w:rPr>
        <w:instrText xml:space="preserve"> HYPERLINK "https://ce.childrenscolorado.org/content/6th-annual-center-childrens-surgery-research-symposium" \l "group-tabs-node-course-default6" </w:instrText>
      </w:r>
      <w:r>
        <w:rPr>
          <w:sz w:val="20"/>
          <w:szCs w:val="28"/>
        </w:rPr>
        <w:fldChar w:fldCharType="separate"/>
      </w:r>
      <w:r>
        <w:rPr>
          <w:rStyle w:val="Hyperlink"/>
          <w:sz w:val="20"/>
          <w:szCs w:val="28"/>
        </w:rPr>
        <w:t>Symposium Registration Here</w:t>
      </w:r>
    </w:p>
    <w:p w14:paraId="04F391A2" w14:textId="77777777" w:rsidR="00B76DB9" w:rsidRPr="00477D42" w:rsidRDefault="00B76DB9" w:rsidP="00B76DB9">
      <w:pPr>
        <w:ind w:left="360"/>
        <w:rPr>
          <w:sz w:val="20"/>
          <w:szCs w:val="28"/>
        </w:rPr>
      </w:pPr>
      <w:r>
        <w:rPr>
          <w:sz w:val="20"/>
          <w:szCs w:val="28"/>
        </w:rPr>
        <w:fldChar w:fldCharType="end"/>
      </w:r>
      <w:r>
        <w:rPr>
          <w:sz w:val="20"/>
          <w:szCs w:val="28"/>
        </w:rPr>
        <w:t xml:space="preserve">Our </w:t>
      </w:r>
      <w:r w:rsidRPr="00584D5A">
        <w:rPr>
          <w:sz w:val="20"/>
          <w:szCs w:val="28"/>
        </w:rPr>
        <w:t>CE home</w:t>
      </w:r>
      <w:r>
        <w:rPr>
          <w:sz w:val="20"/>
          <w:szCs w:val="28"/>
        </w:rPr>
        <w:t>:</w:t>
      </w:r>
      <w:r w:rsidRPr="00584D5A">
        <w:rPr>
          <w:sz w:val="20"/>
          <w:szCs w:val="28"/>
        </w:rPr>
        <w:t xml:space="preserve"> </w:t>
      </w:r>
      <w:hyperlink r:id="rId9" w:history="1">
        <w:r w:rsidRPr="00584D5A">
          <w:rPr>
            <w:rStyle w:val="Hyperlink"/>
            <w:sz w:val="20"/>
            <w:szCs w:val="28"/>
          </w:rPr>
          <w:t>https://ce.childrenscolorado.org/</w:t>
        </w:r>
      </w:hyperlink>
    </w:p>
    <w:p w14:paraId="0F26A229" w14:textId="77777777" w:rsidR="00B76DB9" w:rsidRDefault="00B76DB9" w:rsidP="00B76DB9">
      <w:pPr>
        <w:spacing w:before="0"/>
        <w:ind w:left="360"/>
        <w:rPr>
          <w:rStyle w:val="Hyperlink"/>
          <w:sz w:val="20"/>
          <w:szCs w:val="28"/>
        </w:rPr>
      </w:pPr>
      <w:r>
        <w:rPr>
          <w:sz w:val="20"/>
          <w:szCs w:val="28"/>
        </w:rPr>
        <w:t>Desktop Check-In -</w:t>
      </w:r>
      <w:r w:rsidRPr="00584D5A">
        <w:rPr>
          <w:sz w:val="20"/>
          <w:szCs w:val="28"/>
        </w:rPr>
        <w:t xml:space="preserve"> </w:t>
      </w:r>
      <w:hyperlink r:id="rId10" w:history="1">
        <w:r w:rsidRPr="004B490C">
          <w:rPr>
            <w:rStyle w:val="Hyperlink"/>
            <w:sz w:val="20"/>
            <w:szCs w:val="28"/>
          </w:rPr>
          <w:t>https://ce.childrenscolorado.org/code</w:t>
        </w:r>
      </w:hyperlink>
    </w:p>
    <w:p w14:paraId="689B62F2" w14:textId="77777777" w:rsidR="00477D42" w:rsidRDefault="00477D42" w:rsidP="002F2308">
      <w:pPr>
        <w:spacing w:before="0"/>
        <w:ind w:left="360"/>
        <w:rPr>
          <w:b/>
          <w:sz w:val="20"/>
          <w:szCs w:val="20"/>
        </w:rPr>
      </w:pPr>
    </w:p>
    <w:p w14:paraId="66E10DD9" w14:textId="414FC69C" w:rsidR="001C2475" w:rsidRPr="003A6D59" w:rsidRDefault="001C2475" w:rsidP="001C2475">
      <w:pPr>
        <w:spacing w:before="0"/>
        <w:ind w:left="360"/>
        <w:rPr>
          <w:b/>
          <w:color w:val="FFC000"/>
          <w:sz w:val="20"/>
          <w:szCs w:val="20"/>
        </w:rPr>
      </w:pPr>
      <w:r w:rsidRPr="003A6D59">
        <w:rPr>
          <w:b/>
          <w:color w:val="FFC000"/>
          <w:sz w:val="20"/>
          <w:szCs w:val="20"/>
        </w:rPr>
        <w:t>Continuing Education Credit</w:t>
      </w:r>
    </w:p>
    <w:p w14:paraId="53CDCE74" w14:textId="0A8CEAE5" w:rsidR="001C2475" w:rsidRPr="001C2475" w:rsidRDefault="001C2475" w:rsidP="001C2475">
      <w:pPr>
        <w:spacing w:before="0"/>
        <w:ind w:left="360"/>
        <w:rPr>
          <w:sz w:val="20"/>
          <w:szCs w:val="20"/>
        </w:rPr>
      </w:pPr>
      <w:r w:rsidRPr="001C2475">
        <w:rPr>
          <w:sz w:val="20"/>
          <w:szCs w:val="20"/>
        </w:rPr>
        <w:t>Medical</w:t>
      </w:r>
      <w:r>
        <w:rPr>
          <w:sz w:val="20"/>
          <w:szCs w:val="20"/>
        </w:rPr>
        <w:t xml:space="preserve">: </w:t>
      </w:r>
      <w:r w:rsidRPr="001C2475">
        <w:rPr>
          <w:sz w:val="20"/>
          <w:szCs w:val="20"/>
        </w:rPr>
        <w:t>Children’s Hospital Colorado is accredited by the Accreditation Council for Continuing Medical Education to provide continuing medical education for physicians.</w:t>
      </w:r>
    </w:p>
    <w:p w14:paraId="0E66315B" w14:textId="77777777" w:rsidR="001C2475" w:rsidRDefault="001C2475" w:rsidP="001C2475">
      <w:pPr>
        <w:spacing w:before="0"/>
        <w:ind w:left="360"/>
        <w:rPr>
          <w:sz w:val="20"/>
          <w:szCs w:val="20"/>
        </w:rPr>
      </w:pPr>
    </w:p>
    <w:p w14:paraId="19761DBF" w14:textId="428DA07A" w:rsidR="001C2475" w:rsidRPr="001C2475" w:rsidRDefault="001C2475" w:rsidP="001C2475">
      <w:pPr>
        <w:spacing w:before="0"/>
        <w:ind w:left="360"/>
        <w:rPr>
          <w:sz w:val="20"/>
          <w:szCs w:val="20"/>
        </w:rPr>
      </w:pPr>
      <w:r w:rsidRPr="001C2475">
        <w:rPr>
          <w:sz w:val="20"/>
          <w:szCs w:val="20"/>
        </w:rPr>
        <w:t xml:space="preserve">Children’s Colorado designates this </w:t>
      </w:r>
      <w:r w:rsidR="008D4BC0">
        <w:rPr>
          <w:sz w:val="20"/>
          <w:szCs w:val="20"/>
        </w:rPr>
        <w:t xml:space="preserve">Live </w:t>
      </w:r>
      <w:r w:rsidRPr="001C2475">
        <w:rPr>
          <w:sz w:val="20"/>
          <w:szCs w:val="20"/>
        </w:rPr>
        <w:t xml:space="preserve">activity for a maximum of </w:t>
      </w:r>
      <w:r>
        <w:rPr>
          <w:sz w:val="20"/>
          <w:szCs w:val="20"/>
        </w:rPr>
        <w:t>5</w:t>
      </w:r>
      <w:r w:rsidRPr="001C2475">
        <w:rPr>
          <w:sz w:val="20"/>
          <w:szCs w:val="20"/>
        </w:rPr>
        <w:t xml:space="preserve"> </w:t>
      </w:r>
      <w:r w:rsidRPr="001C2475">
        <w:rPr>
          <w:i/>
          <w:iCs/>
          <w:sz w:val="20"/>
          <w:szCs w:val="20"/>
        </w:rPr>
        <w:t>AMA PRA Category 1 Credit(s)™</w:t>
      </w:r>
      <w:r w:rsidRPr="001C2475">
        <w:rPr>
          <w:sz w:val="20"/>
          <w:szCs w:val="20"/>
        </w:rPr>
        <w:t xml:space="preserve">. Physicians should only claim credit commensurate with the extent of their participation in the activity. </w:t>
      </w:r>
    </w:p>
    <w:p w14:paraId="40790EA0" w14:textId="77777777" w:rsidR="001C2475" w:rsidRPr="001C2475" w:rsidRDefault="001C2475" w:rsidP="001C2475">
      <w:pPr>
        <w:spacing w:before="0"/>
        <w:ind w:left="360"/>
        <w:rPr>
          <w:sz w:val="20"/>
          <w:szCs w:val="20"/>
        </w:rPr>
      </w:pPr>
    </w:p>
    <w:p w14:paraId="58C02486" w14:textId="13238D98" w:rsidR="001C2475" w:rsidRPr="00477D42" w:rsidRDefault="001C2475" w:rsidP="00477D42">
      <w:pPr>
        <w:spacing w:before="0"/>
        <w:ind w:left="360"/>
        <w:rPr>
          <w:sz w:val="20"/>
          <w:szCs w:val="20"/>
        </w:rPr>
      </w:pPr>
      <w:r w:rsidRPr="001C2475">
        <w:rPr>
          <w:sz w:val="20"/>
          <w:szCs w:val="20"/>
        </w:rPr>
        <w:t>Other</w:t>
      </w:r>
      <w:r w:rsidR="00B76DB9">
        <w:rPr>
          <w:sz w:val="20"/>
          <w:szCs w:val="20"/>
        </w:rPr>
        <w:t xml:space="preserve">: </w:t>
      </w:r>
      <w:r w:rsidRPr="001C2475">
        <w:rPr>
          <w:sz w:val="20"/>
          <w:szCs w:val="20"/>
        </w:rPr>
        <w:t>A general certificate of attendance will be provided for all other health care providers.</w:t>
      </w:r>
    </w:p>
    <w:p w14:paraId="3D118951" w14:textId="5645234C" w:rsidR="00063021" w:rsidRDefault="00063021" w:rsidP="002F2308">
      <w:pPr>
        <w:spacing w:before="0"/>
        <w:ind w:left="360"/>
        <w:rPr>
          <w:b/>
          <w:sz w:val="20"/>
          <w:szCs w:val="20"/>
        </w:rPr>
      </w:pPr>
    </w:p>
    <w:p w14:paraId="1CF43A31" w14:textId="52566DD3" w:rsidR="00BF6456" w:rsidRPr="003A6D59" w:rsidRDefault="00A31379" w:rsidP="002F2308">
      <w:pPr>
        <w:spacing w:before="0"/>
        <w:ind w:left="360"/>
        <w:rPr>
          <w:b/>
          <w:color w:val="FFC000"/>
          <w:sz w:val="20"/>
          <w:szCs w:val="20"/>
        </w:rPr>
      </w:pPr>
      <w:r w:rsidRPr="003A6D59">
        <w:rPr>
          <w:b/>
          <w:color w:val="FFC000"/>
          <w:sz w:val="20"/>
          <w:szCs w:val="20"/>
        </w:rPr>
        <w:t>Location</w:t>
      </w:r>
    </w:p>
    <w:p w14:paraId="31461B22" w14:textId="22FC7C60" w:rsidR="00A31379" w:rsidRDefault="00BF6456" w:rsidP="00477D42">
      <w:pPr>
        <w:spacing w:before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This conference </w:t>
      </w:r>
      <w:r w:rsidR="00A31379">
        <w:rPr>
          <w:sz w:val="20"/>
          <w:szCs w:val="20"/>
        </w:rPr>
        <w:t xml:space="preserve">will be </w:t>
      </w:r>
      <w:r w:rsidR="00801A27">
        <w:rPr>
          <w:sz w:val="20"/>
          <w:szCs w:val="20"/>
        </w:rPr>
        <w:t xml:space="preserve">hosted </w:t>
      </w:r>
      <w:r w:rsidR="008D4BC0">
        <w:rPr>
          <w:sz w:val="20"/>
          <w:szCs w:val="20"/>
        </w:rPr>
        <w:t>in-person</w:t>
      </w:r>
      <w:r w:rsidR="007F0195">
        <w:rPr>
          <w:sz w:val="20"/>
          <w:szCs w:val="20"/>
        </w:rPr>
        <w:t xml:space="preserve"> at the Children’s Hospital Colorado Conference Center</w:t>
      </w:r>
      <w:r w:rsidR="001C2475">
        <w:rPr>
          <w:sz w:val="20"/>
          <w:szCs w:val="20"/>
        </w:rPr>
        <w:t>.</w:t>
      </w:r>
    </w:p>
    <w:p w14:paraId="55BB050C" w14:textId="77777777" w:rsidR="00477D42" w:rsidRDefault="00477D42" w:rsidP="002F2308">
      <w:pPr>
        <w:spacing w:before="0"/>
        <w:ind w:left="360"/>
        <w:rPr>
          <w:sz w:val="20"/>
          <w:szCs w:val="20"/>
        </w:rPr>
      </w:pPr>
    </w:p>
    <w:p w14:paraId="698BA77D" w14:textId="77777777" w:rsidR="00A31379" w:rsidRPr="003A6D59" w:rsidRDefault="00A31379" w:rsidP="002F2308">
      <w:pPr>
        <w:spacing w:before="0"/>
        <w:ind w:left="360"/>
        <w:rPr>
          <w:color w:val="FFC000"/>
          <w:sz w:val="20"/>
          <w:szCs w:val="20"/>
        </w:rPr>
      </w:pPr>
      <w:r w:rsidRPr="003A6D59">
        <w:rPr>
          <w:b/>
          <w:color w:val="FFC000"/>
          <w:sz w:val="20"/>
          <w:szCs w:val="20"/>
        </w:rPr>
        <w:t>Further Information</w:t>
      </w:r>
    </w:p>
    <w:p w14:paraId="2DA552D5" w14:textId="091958F6" w:rsidR="00E60950" w:rsidRPr="00E60950" w:rsidRDefault="00A31379" w:rsidP="00E60950">
      <w:pPr>
        <w:spacing w:before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If you have questions or to request arrangements to accommodate a disability, please </w:t>
      </w:r>
      <w:r w:rsidR="00E60950">
        <w:rPr>
          <w:sz w:val="20"/>
          <w:szCs w:val="20"/>
        </w:rPr>
        <w:t xml:space="preserve">contact </w:t>
      </w:r>
      <w:r w:rsidR="00E60950" w:rsidRPr="00E60950">
        <w:rPr>
          <w:sz w:val="20"/>
          <w:szCs w:val="20"/>
        </w:rPr>
        <w:t>Claudia Mata, MPH</w:t>
      </w:r>
      <w:r w:rsidR="00E60950">
        <w:rPr>
          <w:sz w:val="20"/>
          <w:szCs w:val="20"/>
        </w:rPr>
        <w:t xml:space="preserve">, </w:t>
      </w:r>
      <w:r w:rsidR="00E60950" w:rsidRPr="00E60950">
        <w:rPr>
          <w:sz w:val="20"/>
          <w:szCs w:val="20"/>
        </w:rPr>
        <w:t>Program Coordin</w:t>
      </w:r>
      <w:r w:rsidR="00E60950">
        <w:rPr>
          <w:sz w:val="20"/>
          <w:szCs w:val="20"/>
        </w:rPr>
        <w:t xml:space="preserve">ator, </w:t>
      </w:r>
      <w:r w:rsidR="00E60950" w:rsidRPr="00E60950">
        <w:rPr>
          <w:sz w:val="20"/>
          <w:szCs w:val="20"/>
        </w:rPr>
        <w:t>Research in Outcomes for Children’s Surgery (ROCS)</w:t>
      </w:r>
      <w:r w:rsidR="00584D5A">
        <w:rPr>
          <w:sz w:val="20"/>
          <w:szCs w:val="20"/>
        </w:rPr>
        <w:t>,</w:t>
      </w:r>
      <w:r w:rsidR="00E60950" w:rsidRPr="00E60950">
        <w:rPr>
          <w:sz w:val="20"/>
          <w:szCs w:val="20"/>
        </w:rPr>
        <w:t xml:space="preserve"> </w:t>
      </w:r>
    </w:p>
    <w:p w14:paraId="18404A7B" w14:textId="77777777" w:rsidR="00B76DB9" w:rsidRDefault="00E60950" w:rsidP="00477D42">
      <w:pPr>
        <w:spacing w:before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Center for Children’s Surgery. (720) 777-0798 or email </w:t>
      </w:r>
      <w:hyperlink r:id="rId11" w:history="1">
        <w:r w:rsidR="00B76DB9" w:rsidRPr="00E00C1A">
          <w:rPr>
            <w:rStyle w:val="Hyperlink"/>
            <w:sz w:val="20"/>
            <w:szCs w:val="20"/>
          </w:rPr>
          <w:t>claudia.mata@childrenscolorado.org</w:t>
        </w:r>
      </w:hyperlink>
      <w:r w:rsidR="00B76DB9">
        <w:rPr>
          <w:sz w:val="20"/>
          <w:szCs w:val="20"/>
        </w:rPr>
        <w:t xml:space="preserve"> </w:t>
      </w:r>
    </w:p>
    <w:p w14:paraId="7F4209CF" w14:textId="77777777" w:rsidR="00B76DB9" w:rsidRDefault="00B76DB9" w:rsidP="00B76DB9">
      <w:pPr>
        <w:spacing w:before="0"/>
        <w:ind w:left="360"/>
        <w:rPr>
          <w:b/>
          <w:color w:val="FFC000"/>
          <w:sz w:val="20"/>
          <w:szCs w:val="20"/>
        </w:rPr>
      </w:pPr>
    </w:p>
    <w:p w14:paraId="2DE9005D" w14:textId="7C0CC263" w:rsidR="00B76DB9" w:rsidRPr="003A6D59" w:rsidRDefault="00B76DB9" w:rsidP="00B76DB9">
      <w:pPr>
        <w:spacing w:before="0"/>
        <w:ind w:left="360"/>
        <w:rPr>
          <w:color w:val="FFC000"/>
          <w:sz w:val="20"/>
          <w:szCs w:val="20"/>
        </w:rPr>
      </w:pPr>
      <w:r>
        <w:rPr>
          <w:b/>
          <w:color w:val="FFC000"/>
          <w:sz w:val="20"/>
          <w:szCs w:val="20"/>
        </w:rPr>
        <w:t>Disclosures</w:t>
      </w:r>
    </w:p>
    <w:p w14:paraId="3D048422" w14:textId="07530D5D" w:rsidR="00477D42" w:rsidRDefault="00B76DB9" w:rsidP="00B76DB9">
      <w:pPr>
        <w:spacing w:before="0"/>
        <w:ind w:left="360"/>
        <w:rPr>
          <w:noProof/>
        </w:rPr>
      </w:pPr>
      <w:r w:rsidRPr="00B76DB9">
        <w:rPr>
          <w:sz w:val="20"/>
          <w:szCs w:val="20"/>
        </w:rPr>
        <w:t>Planners, faculty, and others in control of content (either individually or as a group) have no relevant financial relationships with ineligible companies.</w:t>
      </w:r>
    </w:p>
    <w:p w14:paraId="365B7C9D" w14:textId="335E2029" w:rsidR="00B43B8E" w:rsidRDefault="00DF54E2" w:rsidP="00DF54E2">
      <w:pPr>
        <w:pStyle w:val="SecondLevelHeader-BrandBlue"/>
        <w:jc w:val="center"/>
        <w:rPr>
          <w:noProof/>
        </w:rPr>
        <w:sectPr w:rsidR="00B43B8E" w:rsidSect="00571B15">
          <w:type w:val="continuous"/>
          <w:pgSz w:w="7920" w:h="12240" w:code="6"/>
          <w:pgMar w:top="540" w:right="540" w:bottom="720" w:left="540" w:header="547" w:footer="360" w:gutter="0"/>
          <w:cols w:space="720"/>
          <w:docGrid w:linePitch="360"/>
        </w:sectPr>
      </w:pPr>
      <w:r>
        <w:rPr>
          <w:noProof/>
        </w:rPr>
        <w:t xml:space="preserve">See symposium schedule </w:t>
      </w:r>
      <w:r w:rsidR="00B43B8E">
        <w:rPr>
          <w:noProof/>
        </w:rPr>
        <w:t xml:space="preserve"> – next page</w:t>
      </w:r>
    </w:p>
    <w:p w14:paraId="32FF84A2" w14:textId="30716522" w:rsidR="008E3048" w:rsidRDefault="0035443F" w:rsidP="008147E9">
      <w:pPr>
        <w:pStyle w:val="MediumHeader"/>
      </w:pPr>
      <w:r>
        <w:lastRenderedPageBreak/>
        <w:t xml:space="preserve">CCS Research Symposium </w:t>
      </w:r>
      <w:r w:rsidR="006D173D">
        <w:t>Schedule</w:t>
      </w:r>
    </w:p>
    <w:p w14:paraId="239F312F" w14:textId="3622579E" w:rsidR="008E3048" w:rsidRDefault="00425E98" w:rsidP="0035443F">
      <w:pPr>
        <w:pStyle w:val="MediumHeader"/>
      </w:pPr>
      <w:r w:rsidRPr="008E3048">
        <w:rPr>
          <w:sz w:val="24"/>
        </w:rPr>
        <w:t xml:space="preserve">Friday, February </w:t>
      </w:r>
      <w:r w:rsidR="00E350B0">
        <w:rPr>
          <w:sz w:val="24"/>
        </w:rPr>
        <w:t>1</w:t>
      </w:r>
      <w:r w:rsidR="00D831C3">
        <w:rPr>
          <w:sz w:val="24"/>
        </w:rPr>
        <w:t>7</w:t>
      </w:r>
      <w:r w:rsidRPr="008E3048">
        <w:rPr>
          <w:sz w:val="24"/>
        </w:rPr>
        <w:t>, 202</w:t>
      </w:r>
      <w:r w:rsidR="00D831C3">
        <w:rPr>
          <w:sz w:val="24"/>
        </w:rPr>
        <w:t>3</w:t>
      </w:r>
    </w:p>
    <w:p w14:paraId="32124BA6" w14:textId="0947188E" w:rsidR="005A1C70" w:rsidRDefault="005A1C70" w:rsidP="0035443F">
      <w:pPr>
        <w:pStyle w:val="SecondLevelHeader-BrandBlue"/>
        <w:spacing w:before="0" w:after="0"/>
      </w:pPr>
    </w:p>
    <w:p w14:paraId="0785B264" w14:textId="77777777" w:rsidR="007A4A51" w:rsidRDefault="007A4A51" w:rsidP="0035443F">
      <w:pPr>
        <w:pStyle w:val="SecondLevelHeader-BrandBlue"/>
        <w:spacing w:before="0" w:after="0"/>
      </w:pPr>
    </w:p>
    <w:p w14:paraId="712789CD" w14:textId="527468EF" w:rsidR="008147E9" w:rsidRDefault="008147E9" w:rsidP="005A1C70">
      <w:pPr>
        <w:pStyle w:val="SecondLevelHeader-BrandBlue"/>
        <w:spacing w:before="0" w:after="0"/>
      </w:pPr>
      <w:r>
        <w:t>8:</w:t>
      </w:r>
      <w:r w:rsidR="008D4BC0">
        <w:t>3</w:t>
      </w:r>
      <w:r>
        <w:t>0 AM – 8:</w:t>
      </w:r>
      <w:r w:rsidR="008D4BC0">
        <w:t>35</w:t>
      </w:r>
      <w:r>
        <w:t xml:space="preserve"> AM</w:t>
      </w:r>
      <w:r w:rsidR="005A1C70">
        <w:tab/>
      </w:r>
      <w:r w:rsidR="005A1C70">
        <w:tab/>
      </w:r>
      <w:r w:rsidR="009E7BFE">
        <w:t>Opening Remarks</w:t>
      </w:r>
    </w:p>
    <w:p w14:paraId="14DE71B0" w14:textId="1E778E9E" w:rsidR="008147E9" w:rsidRDefault="008147E9" w:rsidP="008E3048">
      <w:pPr>
        <w:pStyle w:val="BodyCopy-Smallest"/>
        <w:ind w:firstLine="720"/>
        <w:rPr>
          <w:b/>
        </w:rPr>
      </w:pPr>
      <w:r w:rsidRPr="005A1C70">
        <w:rPr>
          <w:b/>
        </w:rPr>
        <w:t>Duncan Wilcox, MBBS, MD</w:t>
      </w:r>
    </w:p>
    <w:p w14:paraId="6BA6FA18" w14:textId="6E92FA1B" w:rsidR="005A1C70" w:rsidRDefault="005A1C70" w:rsidP="005A1C70">
      <w:pPr>
        <w:pStyle w:val="BodyCopy-Smallest"/>
        <w:spacing w:before="0"/>
        <w:ind w:firstLine="720"/>
      </w:pPr>
      <w:r>
        <w:t>Surgeon-in-Chief</w:t>
      </w:r>
    </w:p>
    <w:p w14:paraId="1791D626" w14:textId="21B57F4F" w:rsidR="005A1C70" w:rsidRDefault="005A1C70" w:rsidP="005A1C70">
      <w:pPr>
        <w:pStyle w:val="BodyCopy-Smallest"/>
        <w:spacing w:before="0"/>
        <w:ind w:firstLine="720"/>
      </w:pPr>
      <w:r>
        <w:t>Director, Center for Children’s Surgery</w:t>
      </w:r>
    </w:p>
    <w:p w14:paraId="10CA93FF" w14:textId="77777777" w:rsidR="009E7BFE" w:rsidRDefault="009E7BFE" w:rsidP="0035443F">
      <w:pPr>
        <w:pStyle w:val="BodyCopy-Smallest"/>
        <w:spacing w:before="0"/>
        <w:ind w:firstLine="720"/>
      </w:pPr>
      <w:r>
        <w:t>Chair, Pediatric Urology</w:t>
      </w:r>
    </w:p>
    <w:p w14:paraId="109C144B" w14:textId="47332977" w:rsidR="005A1C70" w:rsidRDefault="005A1C70" w:rsidP="0035443F">
      <w:pPr>
        <w:pStyle w:val="BodyCopy-Smallest"/>
        <w:spacing w:before="0"/>
        <w:ind w:firstLine="720"/>
      </w:pPr>
      <w:r>
        <w:t>Professor, Pediatric Urology</w:t>
      </w:r>
    </w:p>
    <w:p w14:paraId="34BC3C4A" w14:textId="2AD1E556" w:rsidR="008147E9" w:rsidRDefault="0056455A" w:rsidP="0035443F">
      <w:pPr>
        <w:pStyle w:val="SecondLevelHeader-BrandBlue"/>
        <w:spacing w:after="0"/>
        <w:ind w:left="2880" w:hanging="2880"/>
      </w:pPr>
      <w:r>
        <w:t xml:space="preserve"> </w:t>
      </w:r>
      <w:r w:rsidR="008147E9">
        <w:t>8:</w:t>
      </w:r>
      <w:r w:rsidR="008D4BC0">
        <w:t>35</w:t>
      </w:r>
      <w:r w:rsidR="008147E9">
        <w:t xml:space="preserve"> AM – 9:</w:t>
      </w:r>
      <w:r w:rsidR="008D4BC0">
        <w:t>35</w:t>
      </w:r>
      <w:r w:rsidR="008E3048">
        <w:t xml:space="preserve"> AM</w:t>
      </w:r>
      <w:r w:rsidR="005A1C70">
        <w:tab/>
      </w:r>
      <w:r w:rsidR="008D4BC0">
        <w:t>Keynote Address</w:t>
      </w:r>
    </w:p>
    <w:p w14:paraId="67F3637B" w14:textId="0FE26EE4" w:rsidR="008D4BC0" w:rsidRPr="00F42B86" w:rsidRDefault="008D4BC0" w:rsidP="008D4BC0">
      <w:pPr>
        <w:pStyle w:val="BodyCopy-Smallest"/>
        <w:ind w:left="720"/>
        <w:rPr>
          <w:i/>
          <w:iCs/>
        </w:rPr>
      </w:pPr>
      <w:r>
        <w:rPr>
          <w:i/>
          <w:iCs/>
        </w:rPr>
        <w:t>A Glimpse of the Future – The Power of Cloud Computing to Transform Clinical Care and Research</w:t>
      </w:r>
    </w:p>
    <w:p w14:paraId="7F3C5FE3" w14:textId="5371D582" w:rsidR="008D4BC0" w:rsidRDefault="008D4BC0" w:rsidP="008D4BC0">
      <w:pPr>
        <w:pStyle w:val="BodyCopy-Smallest"/>
        <w:ind w:firstLine="720"/>
        <w:rPr>
          <w:b/>
        </w:rPr>
      </w:pPr>
      <w:r>
        <w:rPr>
          <w:b/>
        </w:rPr>
        <w:t xml:space="preserve">Rowland </w:t>
      </w:r>
      <w:proofErr w:type="spellStart"/>
      <w:r>
        <w:rPr>
          <w:b/>
        </w:rPr>
        <w:t>Illing</w:t>
      </w:r>
      <w:proofErr w:type="spellEnd"/>
      <w:r>
        <w:rPr>
          <w:b/>
        </w:rPr>
        <w:t>, DM, MRCS, FRCR</w:t>
      </w:r>
    </w:p>
    <w:p w14:paraId="4A37917C" w14:textId="0AB3B62F" w:rsidR="008D4BC0" w:rsidRDefault="008D4BC0" w:rsidP="008D4BC0">
      <w:pPr>
        <w:pStyle w:val="BodyCopy-Smallest"/>
        <w:spacing w:before="0"/>
        <w:ind w:firstLine="720"/>
      </w:pPr>
      <w:r>
        <w:t>Chief Medical Officer</w:t>
      </w:r>
    </w:p>
    <w:p w14:paraId="2B60CCAB" w14:textId="20BB4FA8" w:rsidR="008D4BC0" w:rsidRDefault="008D4BC0" w:rsidP="008D4BC0">
      <w:pPr>
        <w:pStyle w:val="BodyCopy-Smallest"/>
        <w:spacing w:before="0"/>
        <w:ind w:firstLine="720"/>
      </w:pPr>
      <w:r>
        <w:t>Director of International Public Sector Health</w:t>
      </w:r>
    </w:p>
    <w:p w14:paraId="183A408E" w14:textId="6F4F851C" w:rsidR="008D4BC0" w:rsidRDefault="008D4BC0" w:rsidP="008D4BC0">
      <w:pPr>
        <w:pStyle w:val="BodyCopy-Smallest"/>
        <w:spacing w:before="0"/>
        <w:ind w:firstLine="720"/>
      </w:pPr>
      <w:r>
        <w:t>Amazon Web Services (AWS)</w:t>
      </w:r>
    </w:p>
    <w:p w14:paraId="32EE6081" w14:textId="027CCA45" w:rsidR="00A1451D" w:rsidRPr="00F5616C" w:rsidRDefault="00DE410B" w:rsidP="00C6412A">
      <w:pPr>
        <w:pStyle w:val="SecondLevelHeader-BrandBlue"/>
        <w:spacing w:after="0"/>
        <w:rPr>
          <w:b w:val="0"/>
          <w:bCs/>
        </w:rPr>
      </w:pPr>
      <w:r>
        <w:t>9:</w:t>
      </w:r>
      <w:r w:rsidR="008D4BC0">
        <w:t>35</w:t>
      </w:r>
      <w:r>
        <w:t xml:space="preserve"> AM – </w:t>
      </w:r>
      <w:r w:rsidR="00F5616C">
        <w:t>10:</w:t>
      </w:r>
      <w:r w:rsidR="008D4BC0">
        <w:t>15</w:t>
      </w:r>
      <w:r w:rsidR="008E3048">
        <w:t xml:space="preserve"> AM</w:t>
      </w:r>
      <w:r w:rsidR="008E3048">
        <w:tab/>
      </w:r>
      <w:r w:rsidR="008D4BC0">
        <w:t>Break/</w:t>
      </w:r>
      <w:r w:rsidR="00F5616C">
        <w:t xml:space="preserve">Poster Session </w:t>
      </w:r>
      <w:r w:rsidR="00F5616C" w:rsidRPr="00F5616C">
        <w:rPr>
          <w:b w:val="0"/>
          <w:bCs/>
          <w:sz w:val="20"/>
          <w:szCs w:val="20"/>
        </w:rPr>
        <w:t>(non-CE)</w:t>
      </w:r>
    </w:p>
    <w:p w14:paraId="27D130EA" w14:textId="77777777" w:rsidR="008D4BC0" w:rsidRDefault="008D4BC0" w:rsidP="008D4BC0">
      <w:pPr>
        <w:pStyle w:val="SecondLevelHeader-BrandBlue"/>
        <w:spacing w:before="0" w:after="0"/>
        <w:ind w:left="2880" w:hanging="2880"/>
      </w:pPr>
    </w:p>
    <w:p w14:paraId="44BA1C76" w14:textId="1726F870" w:rsidR="008D4BC0" w:rsidRDefault="001074ED" w:rsidP="008D4BC0">
      <w:pPr>
        <w:pStyle w:val="SecondLevelHeader-BrandBlue"/>
        <w:spacing w:before="0" w:after="0"/>
        <w:ind w:left="2880" w:hanging="2880"/>
      </w:pPr>
      <w:r>
        <w:t>10</w:t>
      </w:r>
      <w:r w:rsidR="008D4BC0">
        <w:t>:</w:t>
      </w:r>
      <w:r>
        <w:t>15</w:t>
      </w:r>
      <w:r w:rsidR="008D4BC0">
        <w:t xml:space="preserve"> </w:t>
      </w:r>
      <w:r>
        <w:t>A</w:t>
      </w:r>
      <w:r w:rsidR="008D4BC0">
        <w:t xml:space="preserve">M – </w:t>
      </w:r>
      <w:r>
        <w:t>11</w:t>
      </w:r>
      <w:r w:rsidR="008D4BC0">
        <w:t>:</w:t>
      </w:r>
      <w:r>
        <w:t>0</w:t>
      </w:r>
      <w:r w:rsidR="008D4BC0">
        <w:t xml:space="preserve">5 </w:t>
      </w:r>
      <w:r>
        <w:t>A</w:t>
      </w:r>
      <w:r w:rsidR="008D4BC0">
        <w:t xml:space="preserve">M </w:t>
      </w:r>
      <w:r w:rsidR="008D4BC0">
        <w:tab/>
        <w:t xml:space="preserve">Panel: </w:t>
      </w:r>
      <w:r>
        <w:t>The Importance of Considering Health Inequities &amp; Health Literacy in Clinical Research</w:t>
      </w:r>
    </w:p>
    <w:p w14:paraId="32E2B335" w14:textId="58E25B2A" w:rsidR="008D4BC0" w:rsidRDefault="008D4BC0" w:rsidP="008D4BC0">
      <w:pPr>
        <w:pStyle w:val="SecondLevelHeader-BrandBlue"/>
        <w:spacing w:after="0"/>
        <w:ind w:left="720"/>
        <w:rPr>
          <w:b w:val="0"/>
          <w:sz w:val="20"/>
          <w:szCs w:val="20"/>
          <w:highlight w:val="yellow"/>
        </w:rPr>
      </w:pPr>
      <w:r w:rsidRPr="00D47A85">
        <w:rPr>
          <w:b w:val="0"/>
          <w:sz w:val="20"/>
          <w:szCs w:val="20"/>
        </w:rPr>
        <w:t>Moderator</w:t>
      </w:r>
      <w:r>
        <w:rPr>
          <w:b w:val="0"/>
          <w:sz w:val="20"/>
          <w:szCs w:val="20"/>
        </w:rPr>
        <w:t>s</w:t>
      </w:r>
      <w:r w:rsidRPr="00D47A85"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</w:rPr>
        <w:t xml:space="preserve"> Shannon Acker, MD &amp; </w:t>
      </w:r>
      <w:r w:rsidR="001074ED">
        <w:rPr>
          <w:b w:val="0"/>
          <w:sz w:val="20"/>
          <w:szCs w:val="20"/>
        </w:rPr>
        <w:t>Dan Wood, PhD, MBBS, FRCS</w:t>
      </w:r>
    </w:p>
    <w:p w14:paraId="3E01D803" w14:textId="77777777" w:rsidR="008D4BC0" w:rsidRDefault="008D4BC0" w:rsidP="008D4BC0">
      <w:pPr>
        <w:pStyle w:val="BodyCopy-Smallest"/>
        <w:spacing w:before="0"/>
        <w:ind w:left="720"/>
      </w:pPr>
    </w:p>
    <w:p w14:paraId="67C8CA2C" w14:textId="7822B3F3" w:rsidR="008D4BC0" w:rsidRDefault="008D4BC0" w:rsidP="008D4BC0">
      <w:pPr>
        <w:pStyle w:val="BodyCopy-Smallest"/>
        <w:spacing w:before="0"/>
        <w:ind w:left="720"/>
      </w:pPr>
      <w:r w:rsidRPr="00596FA6">
        <w:rPr>
          <w:b/>
          <w:bCs/>
        </w:rPr>
        <w:t>Panelist</w:t>
      </w:r>
      <w:r>
        <w:rPr>
          <w:b/>
          <w:bCs/>
        </w:rPr>
        <w:t>s</w:t>
      </w:r>
      <w:r w:rsidRPr="00596FA6">
        <w:rPr>
          <w:b/>
          <w:bCs/>
        </w:rPr>
        <w:t>:</w:t>
      </w:r>
      <w:r>
        <w:rPr>
          <w:b/>
          <w:bCs/>
        </w:rPr>
        <w:t xml:space="preserve">     </w:t>
      </w:r>
      <w:r w:rsidR="001074ED">
        <w:t>Michael Puente, MD</w:t>
      </w:r>
    </w:p>
    <w:p w14:paraId="1D00E715" w14:textId="4413883A" w:rsidR="008D4BC0" w:rsidRDefault="008D4BC0" w:rsidP="008D4BC0">
      <w:pPr>
        <w:pStyle w:val="BodyCopy-Smallest"/>
        <w:spacing w:before="0"/>
        <w:ind w:left="720" w:firstLine="720"/>
      </w:pPr>
      <w:r>
        <w:t xml:space="preserve">        </w:t>
      </w:r>
      <w:r w:rsidR="001074ED">
        <w:t>Brandi Freeman</w:t>
      </w:r>
      <w:r>
        <w:t>, MD</w:t>
      </w:r>
    </w:p>
    <w:p w14:paraId="15FAF272" w14:textId="70061A1E" w:rsidR="008D4BC0" w:rsidRPr="008B7E3E" w:rsidRDefault="008D4BC0" w:rsidP="001074ED">
      <w:pPr>
        <w:pStyle w:val="BodyCopy-Smallest"/>
        <w:spacing w:before="0"/>
        <w:ind w:left="720" w:firstLine="720"/>
      </w:pPr>
      <w:r>
        <w:t xml:space="preserve">        </w:t>
      </w:r>
      <w:r w:rsidR="001074ED">
        <w:t>Vijay Vemulakonda</w:t>
      </w:r>
      <w:r>
        <w:t>,</w:t>
      </w:r>
      <w:r w:rsidR="001074ED">
        <w:t xml:space="preserve"> MD, JD</w:t>
      </w:r>
    </w:p>
    <w:p w14:paraId="2A2D588F" w14:textId="5733BAD5" w:rsidR="00F5616C" w:rsidRDefault="00F5616C" w:rsidP="00AD47DE">
      <w:pPr>
        <w:pStyle w:val="BodyCopy-Smallest"/>
        <w:spacing w:before="0"/>
        <w:ind w:firstLine="720"/>
      </w:pPr>
    </w:p>
    <w:p w14:paraId="6FE521AF" w14:textId="0CFCA104" w:rsidR="00DE410B" w:rsidRDefault="008E3048" w:rsidP="004E32D6">
      <w:pPr>
        <w:pStyle w:val="SecondLevelHeader-BrandBlue"/>
        <w:ind w:left="2880" w:hanging="2880"/>
      </w:pPr>
      <w:r>
        <w:lastRenderedPageBreak/>
        <w:t>1</w:t>
      </w:r>
      <w:r w:rsidR="00AD47DE">
        <w:t>1</w:t>
      </w:r>
      <w:r w:rsidR="00DE410B">
        <w:t>:</w:t>
      </w:r>
      <w:r w:rsidR="00AD47DE">
        <w:t>0</w:t>
      </w:r>
      <w:r w:rsidR="001074ED">
        <w:t>5</w:t>
      </w:r>
      <w:r w:rsidR="00DE410B">
        <w:t xml:space="preserve"> AM – 1</w:t>
      </w:r>
      <w:r w:rsidR="001074ED">
        <w:t>2</w:t>
      </w:r>
      <w:r w:rsidR="00AD47DE">
        <w:t>:</w:t>
      </w:r>
      <w:r w:rsidR="001074ED">
        <w:t>10</w:t>
      </w:r>
      <w:r>
        <w:t xml:space="preserve"> </w:t>
      </w:r>
      <w:r w:rsidR="001074ED">
        <w:t>P</w:t>
      </w:r>
      <w:r>
        <w:t>M</w:t>
      </w:r>
      <w:r w:rsidR="00DE410B">
        <w:t xml:space="preserve"> </w:t>
      </w:r>
      <w:r>
        <w:tab/>
      </w:r>
      <w:r w:rsidR="001074ED">
        <w:t>Quality Improvement &amp; Multidisciplinary Team Science</w:t>
      </w:r>
      <w:r w:rsidR="005A1C70">
        <w:t xml:space="preserve"> </w:t>
      </w:r>
      <w:r w:rsidR="0076691D">
        <w:t xml:space="preserve">Podium </w:t>
      </w:r>
      <w:r>
        <w:t>Session</w:t>
      </w:r>
    </w:p>
    <w:p w14:paraId="444A2FE2" w14:textId="6AC29192" w:rsidR="000A12A3" w:rsidRDefault="000A12A3" w:rsidP="000A12A3">
      <w:pPr>
        <w:pStyle w:val="SecondLevelHeader-BrandBlue"/>
        <w:spacing w:after="0"/>
        <w:ind w:left="720"/>
        <w:rPr>
          <w:b w:val="0"/>
          <w:sz w:val="20"/>
          <w:szCs w:val="20"/>
          <w:highlight w:val="yellow"/>
        </w:rPr>
      </w:pPr>
      <w:r w:rsidRPr="00D47A85">
        <w:rPr>
          <w:b w:val="0"/>
          <w:sz w:val="20"/>
          <w:szCs w:val="20"/>
        </w:rPr>
        <w:t xml:space="preserve">Moderators: </w:t>
      </w:r>
      <w:r w:rsidR="00C900CD">
        <w:rPr>
          <w:b w:val="0"/>
          <w:sz w:val="20"/>
          <w:szCs w:val="20"/>
        </w:rPr>
        <w:t xml:space="preserve"> </w:t>
      </w:r>
      <w:r w:rsidR="001074ED">
        <w:rPr>
          <w:b w:val="0"/>
          <w:sz w:val="20"/>
          <w:szCs w:val="20"/>
        </w:rPr>
        <w:t>Sarah Gitomer</w:t>
      </w:r>
      <w:r w:rsidR="006A3910">
        <w:rPr>
          <w:b w:val="0"/>
          <w:sz w:val="20"/>
          <w:szCs w:val="20"/>
        </w:rPr>
        <w:t>, MD</w:t>
      </w:r>
      <w:r w:rsidR="00D64CFF">
        <w:rPr>
          <w:b w:val="0"/>
          <w:sz w:val="20"/>
          <w:szCs w:val="20"/>
        </w:rPr>
        <w:t xml:space="preserve"> &amp; </w:t>
      </w:r>
      <w:r w:rsidR="001074ED">
        <w:rPr>
          <w:b w:val="0"/>
          <w:sz w:val="20"/>
          <w:szCs w:val="20"/>
        </w:rPr>
        <w:t>Kyle Rove</w:t>
      </w:r>
      <w:r w:rsidR="002C26A0">
        <w:rPr>
          <w:b w:val="0"/>
          <w:sz w:val="20"/>
          <w:szCs w:val="20"/>
        </w:rPr>
        <w:t>, MD</w:t>
      </w:r>
    </w:p>
    <w:p w14:paraId="6D1BCDEF" w14:textId="77777777" w:rsidR="00BC3B35" w:rsidRPr="0050780D" w:rsidRDefault="000A12A3" w:rsidP="00AE61A3">
      <w:pPr>
        <w:pStyle w:val="SecondLevelHeader-BrandBlue"/>
        <w:spacing w:before="0" w:after="0"/>
        <w:rPr>
          <w:rFonts w:ascii="Trebuchet MS" w:hAnsi="Trebuchet MS"/>
          <w:b w:val="0"/>
          <w:sz w:val="20"/>
          <w:szCs w:val="20"/>
          <w:highlight w:val="yellow"/>
        </w:rPr>
      </w:pPr>
      <w:r w:rsidRPr="00C900CD">
        <w:rPr>
          <w:b w:val="0"/>
          <w:sz w:val="20"/>
          <w:szCs w:val="20"/>
        </w:rPr>
        <w:t xml:space="preserve"> </w:t>
      </w:r>
      <w:r w:rsidR="00C900CD" w:rsidRPr="00C900CD">
        <w:rPr>
          <w:b w:val="0"/>
          <w:sz w:val="20"/>
          <w:szCs w:val="20"/>
        </w:rPr>
        <w:t xml:space="preserve"> </w:t>
      </w:r>
    </w:p>
    <w:p w14:paraId="77B3198B" w14:textId="6B9F4A65" w:rsidR="002C63CA" w:rsidRDefault="001B34C8" w:rsidP="001B34C8">
      <w:pPr>
        <w:pStyle w:val="BodyCopy-Smallest"/>
        <w:spacing w:before="0"/>
        <w:ind w:left="720"/>
        <w:rPr>
          <w:i/>
        </w:rPr>
      </w:pPr>
      <w:r>
        <w:rPr>
          <w:b/>
        </w:rPr>
        <w:t>Austin Zhu, XX</w:t>
      </w:r>
      <w:r w:rsidR="002C63CA">
        <w:rPr>
          <w:b/>
        </w:rPr>
        <w:t xml:space="preserve">: </w:t>
      </w:r>
      <w:r>
        <w:rPr>
          <w:i/>
        </w:rPr>
        <w:t xml:space="preserve">The Impact of Mental Health Symptoms in Children with Tinnitus and </w:t>
      </w:r>
      <w:proofErr w:type="spellStart"/>
      <w:r>
        <w:rPr>
          <w:i/>
        </w:rPr>
        <w:t>Misophonia</w:t>
      </w:r>
      <w:proofErr w:type="spellEnd"/>
      <w:r>
        <w:rPr>
          <w:i/>
        </w:rPr>
        <w:t>: A Multi-Disciplinary Approach</w:t>
      </w:r>
    </w:p>
    <w:p w14:paraId="7213C1C9" w14:textId="4C634028" w:rsidR="002C63CA" w:rsidRPr="001B34C8" w:rsidRDefault="001B34C8" w:rsidP="002C63CA">
      <w:pPr>
        <w:pStyle w:val="BodyCopy-Smallest"/>
        <w:ind w:left="720"/>
        <w:rPr>
          <w:bCs/>
          <w:i/>
          <w:iCs/>
        </w:rPr>
      </w:pPr>
      <w:r>
        <w:rPr>
          <w:b/>
        </w:rPr>
        <w:t xml:space="preserve">Claire </w:t>
      </w:r>
      <w:proofErr w:type="spellStart"/>
      <w:r>
        <w:rPr>
          <w:b/>
        </w:rPr>
        <w:t>Giachino</w:t>
      </w:r>
      <w:proofErr w:type="spellEnd"/>
      <w:r>
        <w:rPr>
          <w:b/>
        </w:rPr>
        <w:t>, XX</w:t>
      </w:r>
      <w:r w:rsidR="00F167DC">
        <w:rPr>
          <w:b/>
        </w:rPr>
        <w:t xml:space="preserve">: </w:t>
      </w:r>
      <w:r>
        <w:rPr>
          <w:bCs/>
          <w:i/>
          <w:iCs/>
        </w:rPr>
        <w:t>Time from ACL Injury to time of Surgery: Evaluating a Multifaceted Set of Potential Predictors</w:t>
      </w:r>
    </w:p>
    <w:p w14:paraId="3F26DCC0" w14:textId="0E58C18E" w:rsidR="002C63CA" w:rsidRPr="002F1C08" w:rsidRDefault="001B34C8" w:rsidP="002C63CA">
      <w:pPr>
        <w:pStyle w:val="BodyCopy-Smallest"/>
        <w:ind w:left="720"/>
        <w:rPr>
          <w:bCs/>
          <w:i/>
          <w:iCs/>
        </w:rPr>
      </w:pPr>
      <w:r>
        <w:rPr>
          <w:b/>
        </w:rPr>
        <w:t>Samantha Wilson, MS</w:t>
      </w:r>
      <w:r w:rsidR="002C63CA">
        <w:rPr>
          <w:b/>
        </w:rPr>
        <w:t xml:space="preserve">: </w:t>
      </w:r>
      <w:r>
        <w:rPr>
          <w:i/>
        </w:rPr>
        <w:t>Design and Implementation of a Screening Protocol to Improve Diagnosis of Visual Sequelae in Children with Primary Brain Tumors</w:t>
      </w:r>
    </w:p>
    <w:p w14:paraId="7F5A9807" w14:textId="08FF5EC1" w:rsidR="00354F80" w:rsidRDefault="001B34C8" w:rsidP="00063021">
      <w:pPr>
        <w:pStyle w:val="BodyCopy-Smallest"/>
        <w:ind w:left="720"/>
        <w:rPr>
          <w:i/>
          <w:iCs/>
        </w:rPr>
      </w:pPr>
      <w:r>
        <w:rPr>
          <w:b/>
        </w:rPr>
        <w:t>Ann Kulungowski, MD &amp; Taizo Nakano, MD</w:t>
      </w:r>
      <w:r w:rsidR="00354F80">
        <w:rPr>
          <w:b/>
        </w:rPr>
        <w:t xml:space="preserve">: </w:t>
      </w:r>
      <w:r>
        <w:rPr>
          <w:bCs/>
          <w:i/>
          <w:iCs/>
        </w:rPr>
        <w:t>Treatment of Localized Intravascular coagulopathy in Venous Malformations</w:t>
      </w:r>
    </w:p>
    <w:p w14:paraId="48EE769A" w14:textId="4D3070CA" w:rsidR="00AD47DE" w:rsidRDefault="001B34C8" w:rsidP="00EE0301">
      <w:pPr>
        <w:pStyle w:val="BodyCopy-Smallest"/>
        <w:ind w:left="720"/>
        <w:rPr>
          <w:bCs/>
          <w:i/>
          <w:iCs/>
        </w:rPr>
      </w:pPr>
      <w:r>
        <w:rPr>
          <w:b/>
        </w:rPr>
        <w:t>Kellie Woodfield, MD</w:t>
      </w:r>
      <w:r w:rsidR="00D64CFF">
        <w:rPr>
          <w:b/>
        </w:rPr>
        <w:t xml:space="preserve">: </w:t>
      </w:r>
      <w:r>
        <w:rPr>
          <w:bCs/>
          <w:i/>
          <w:iCs/>
        </w:rPr>
        <w:t>Using a Virtual Training Series to Increase Pediatric Primary Care Providers’ Knowledge and Confidence in Adolescent Reproductive Health</w:t>
      </w:r>
    </w:p>
    <w:p w14:paraId="5663D836" w14:textId="1082D94E" w:rsidR="001B34C8" w:rsidRDefault="001B34C8" w:rsidP="001B34C8">
      <w:pPr>
        <w:pStyle w:val="BodyCopy-Smallest"/>
        <w:ind w:left="720"/>
        <w:rPr>
          <w:bCs/>
          <w:i/>
          <w:iCs/>
        </w:rPr>
      </w:pPr>
      <w:r>
        <w:rPr>
          <w:b/>
        </w:rPr>
        <w:t xml:space="preserve">Obinna Diala, MBBS, MPH: </w:t>
      </w:r>
      <w:r>
        <w:rPr>
          <w:bCs/>
          <w:i/>
          <w:iCs/>
        </w:rPr>
        <w:t>Reclassification of High-Risk Children for Overnight Adenotonsillectomy Monitoring: An Outcome Analysis</w:t>
      </w:r>
    </w:p>
    <w:p w14:paraId="2911B4EC" w14:textId="1C283546" w:rsidR="00AD47DE" w:rsidRDefault="00AD47DE" w:rsidP="00EE0301">
      <w:pPr>
        <w:pStyle w:val="SecondLevelHeader-BrandBlue"/>
        <w:spacing w:after="0"/>
        <w:ind w:left="2880" w:hanging="2880"/>
      </w:pPr>
      <w:r>
        <w:t>1</w:t>
      </w:r>
      <w:r w:rsidR="001074ED">
        <w:t>2</w:t>
      </w:r>
      <w:r>
        <w:t>:</w:t>
      </w:r>
      <w:r w:rsidR="001074ED">
        <w:t>1</w:t>
      </w:r>
      <w:r>
        <w:t xml:space="preserve">0 </w:t>
      </w:r>
      <w:r w:rsidR="001074ED">
        <w:t>P</w:t>
      </w:r>
      <w:r>
        <w:t>M – 1:</w:t>
      </w:r>
      <w:r w:rsidR="001074ED">
        <w:t>10</w:t>
      </w:r>
      <w:r>
        <w:t xml:space="preserve"> PM</w:t>
      </w:r>
      <w:r>
        <w:tab/>
        <w:t>Lunch</w:t>
      </w:r>
    </w:p>
    <w:p w14:paraId="2D5E2C6A" w14:textId="50FA1103" w:rsidR="00AD47DE" w:rsidRDefault="00AD47DE" w:rsidP="00051C6B">
      <w:pPr>
        <w:pStyle w:val="SecondLevelHeader-BrandBlue"/>
        <w:ind w:left="2880" w:hanging="2880"/>
      </w:pPr>
      <w:r>
        <w:t>1:</w:t>
      </w:r>
      <w:r w:rsidR="001074ED">
        <w:t>10</w:t>
      </w:r>
      <w:r>
        <w:t xml:space="preserve"> PM – </w:t>
      </w:r>
      <w:r w:rsidR="001074ED">
        <w:t>2</w:t>
      </w:r>
      <w:r>
        <w:t>:1</w:t>
      </w:r>
      <w:r w:rsidR="0050780D">
        <w:t>5</w:t>
      </w:r>
      <w:r>
        <w:t xml:space="preserve"> </w:t>
      </w:r>
      <w:r w:rsidR="00051C6B">
        <w:t>PM</w:t>
      </w:r>
      <w:r>
        <w:t xml:space="preserve"> </w:t>
      </w:r>
      <w:r>
        <w:tab/>
      </w:r>
      <w:r w:rsidR="001074ED">
        <w:t>Basic/Translational Science</w:t>
      </w:r>
      <w:r>
        <w:t xml:space="preserve"> Podium Session</w:t>
      </w:r>
    </w:p>
    <w:p w14:paraId="10DABB46" w14:textId="6766DBAB" w:rsidR="00AD47DE" w:rsidRDefault="00AD47DE" w:rsidP="00AD47DE">
      <w:pPr>
        <w:pStyle w:val="SecondLevelHeader-BrandBlue"/>
        <w:spacing w:after="0"/>
        <w:ind w:left="720"/>
        <w:rPr>
          <w:b w:val="0"/>
          <w:sz w:val="20"/>
          <w:szCs w:val="20"/>
          <w:highlight w:val="yellow"/>
        </w:rPr>
      </w:pPr>
      <w:r w:rsidRPr="00D47A85">
        <w:rPr>
          <w:b w:val="0"/>
          <w:sz w:val="20"/>
          <w:szCs w:val="20"/>
        </w:rPr>
        <w:t xml:space="preserve">Moderators: </w:t>
      </w:r>
      <w:r>
        <w:rPr>
          <w:b w:val="0"/>
          <w:sz w:val="20"/>
          <w:szCs w:val="20"/>
        </w:rPr>
        <w:t xml:space="preserve"> </w:t>
      </w:r>
      <w:r w:rsidR="001074ED">
        <w:rPr>
          <w:b w:val="0"/>
          <w:sz w:val="20"/>
          <w:szCs w:val="20"/>
        </w:rPr>
        <w:t>Allyson Alexander</w:t>
      </w:r>
      <w:r>
        <w:rPr>
          <w:b w:val="0"/>
          <w:sz w:val="20"/>
          <w:szCs w:val="20"/>
        </w:rPr>
        <w:t xml:space="preserve">, MD </w:t>
      </w:r>
      <w:r w:rsidR="001074ED">
        <w:rPr>
          <w:b w:val="0"/>
          <w:sz w:val="20"/>
          <w:szCs w:val="20"/>
        </w:rPr>
        <w:t xml:space="preserve">PhD </w:t>
      </w:r>
      <w:r>
        <w:rPr>
          <w:b w:val="0"/>
          <w:sz w:val="20"/>
          <w:szCs w:val="20"/>
        </w:rPr>
        <w:t xml:space="preserve">&amp; </w:t>
      </w:r>
      <w:r w:rsidR="001074ED">
        <w:rPr>
          <w:b w:val="0"/>
          <w:sz w:val="20"/>
          <w:szCs w:val="20"/>
        </w:rPr>
        <w:t>Michael Puente</w:t>
      </w:r>
      <w:r>
        <w:rPr>
          <w:b w:val="0"/>
          <w:sz w:val="20"/>
          <w:szCs w:val="20"/>
        </w:rPr>
        <w:t>, MD</w:t>
      </w:r>
    </w:p>
    <w:p w14:paraId="324F1AF6" w14:textId="77777777" w:rsidR="00AD47DE" w:rsidRPr="0050780D" w:rsidRDefault="00AD47DE" w:rsidP="00AD47DE">
      <w:pPr>
        <w:pStyle w:val="SecondLevelHeader-BrandBlue"/>
        <w:spacing w:before="0" w:after="0"/>
        <w:rPr>
          <w:rFonts w:ascii="Trebuchet MS" w:hAnsi="Trebuchet MS"/>
          <w:b w:val="0"/>
          <w:sz w:val="20"/>
          <w:szCs w:val="20"/>
          <w:highlight w:val="yellow"/>
        </w:rPr>
      </w:pPr>
      <w:r w:rsidRPr="00C900CD">
        <w:rPr>
          <w:b w:val="0"/>
          <w:sz w:val="20"/>
          <w:szCs w:val="20"/>
        </w:rPr>
        <w:t xml:space="preserve">  </w:t>
      </w:r>
    </w:p>
    <w:p w14:paraId="1FCA217E" w14:textId="6EC63BE0" w:rsidR="00AD47DE" w:rsidRDefault="001B34C8" w:rsidP="0056455A">
      <w:pPr>
        <w:pStyle w:val="BodyCopy-Smallest"/>
        <w:spacing w:before="0"/>
        <w:ind w:left="720"/>
        <w:rPr>
          <w:bCs/>
          <w:i/>
          <w:iCs/>
        </w:rPr>
      </w:pPr>
      <w:r>
        <w:rPr>
          <w:b/>
        </w:rPr>
        <w:t xml:space="preserve">Mohammed </w:t>
      </w:r>
      <w:proofErr w:type="spellStart"/>
      <w:r>
        <w:rPr>
          <w:b/>
        </w:rPr>
        <w:t>Alshareef</w:t>
      </w:r>
      <w:proofErr w:type="spellEnd"/>
      <w:r>
        <w:rPr>
          <w:b/>
        </w:rPr>
        <w:t>, MD</w:t>
      </w:r>
      <w:r w:rsidR="00AD47DE">
        <w:rPr>
          <w:b/>
        </w:rPr>
        <w:t xml:space="preserve">: </w:t>
      </w:r>
      <w:r>
        <w:rPr>
          <w:bCs/>
          <w:i/>
          <w:iCs/>
        </w:rPr>
        <w:t>Complement Inhibition Reduces Hydrocephalus Following Neonatal Intraventricular Hemorrhage in a Mu</w:t>
      </w:r>
      <w:r w:rsidR="00727165">
        <w:rPr>
          <w:bCs/>
          <w:i/>
          <w:iCs/>
        </w:rPr>
        <w:t>r</w:t>
      </w:r>
      <w:r>
        <w:rPr>
          <w:bCs/>
          <w:i/>
          <w:iCs/>
        </w:rPr>
        <w:t>ine Model</w:t>
      </w:r>
    </w:p>
    <w:p w14:paraId="13675329" w14:textId="0BD0BFE1" w:rsidR="00EE0301" w:rsidRPr="002F1C08" w:rsidRDefault="00727165" w:rsidP="00EE0301">
      <w:pPr>
        <w:pStyle w:val="BodyCopy-Smallest"/>
        <w:ind w:left="720"/>
        <w:rPr>
          <w:bCs/>
          <w:i/>
          <w:iCs/>
        </w:rPr>
      </w:pPr>
      <w:r>
        <w:rPr>
          <w:b/>
        </w:rPr>
        <w:t xml:space="preserve">Ali </w:t>
      </w:r>
      <w:proofErr w:type="spellStart"/>
      <w:r>
        <w:rPr>
          <w:b/>
        </w:rPr>
        <w:t>Teimouri</w:t>
      </w:r>
      <w:proofErr w:type="spellEnd"/>
      <w:r w:rsidR="00EE0301">
        <w:rPr>
          <w:b/>
        </w:rPr>
        <w:t xml:space="preserve">: </w:t>
      </w:r>
      <w:r>
        <w:rPr>
          <w:bCs/>
          <w:i/>
          <w:iCs/>
        </w:rPr>
        <w:t>Late Effects of Systemic Doxorubicin on Detrusor Contractility in Murine Model</w:t>
      </w:r>
    </w:p>
    <w:p w14:paraId="75316DBF" w14:textId="650B1B85" w:rsidR="00AD47DE" w:rsidRDefault="00727165" w:rsidP="00AD47DE">
      <w:pPr>
        <w:pStyle w:val="BodyCopy-Smallest"/>
        <w:ind w:left="720"/>
        <w:rPr>
          <w:i/>
        </w:rPr>
      </w:pPr>
      <w:r>
        <w:rPr>
          <w:b/>
        </w:rPr>
        <w:t>Lauren Gallagher, MD</w:t>
      </w:r>
      <w:r w:rsidR="00AD47DE">
        <w:rPr>
          <w:b/>
        </w:rPr>
        <w:t xml:space="preserve">: </w:t>
      </w:r>
      <w:r>
        <w:rPr>
          <w:i/>
        </w:rPr>
        <w:t>Intrauterine Growth Restriction is Associated with Upregulated MicroRNA-15B in an In-Vitro Model</w:t>
      </w:r>
    </w:p>
    <w:p w14:paraId="0D23D9E2" w14:textId="185A3201" w:rsidR="00EE0301" w:rsidRPr="00436A6B" w:rsidRDefault="00727165" w:rsidP="00EE0301">
      <w:pPr>
        <w:pStyle w:val="BodyCopy-Smallest"/>
        <w:ind w:left="720"/>
        <w:rPr>
          <w:i/>
          <w:iCs/>
        </w:rPr>
      </w:pPr>
      <w:r>
        <w:rPr>
          <w:b/>
        </w:rPr>
        <w:lastRenderedPageBreak/>
        <w:t>Connor Elkhill, BS</w:t>
      </w:r>
      <w:r w:rsidR="00EE0301">
        <w:rPr>
          <w:b/>
        </w:rPr>
        <w:t xml:space="preserve">: </w:t>
      </w:r>
      <w:r>
        <w:rPr>
          <w:i/>
        </w:rPr>
        <w:t>Non-Invasive and Quantitative Surgical Outcome Evaluation of Patients with Sagittal Craniosynostosis Undergoing Sagittal Craniectomy</w:t>
      </w:r>
    </w:p>
    <w:p w14:paraId="044C2CC1" w14:textId="5AE91A20" w:rsidR="00AD47DE" w:rsidRDefault="00727165" w:rsidP="00AD47DE">
      <w:pPr>
        <w:pStyle w:val="BodyCopy-Smallest"/>
        <w:ind w:left="720"/>
        <w:rPr>
          <w:bCs/>
          <w:i/>
          <w:iCs/>
        </w:rPr>
      </w:pPr>
      <w:r>
        <w:rPr>
          <w:b/>
        </w:rPr>
        <w:t>Paige Hoffman, XX</w:t>
      </w:r>
      <w:r w:rsidR="00AD47DE">
        <w:rPr>
          <w:b/>
        </w:rPr>
        <w:t xml:space="preserve">: </w:t>
      </w:r>
      <w:r>
        <w:rPr>
          <w:bCs/>
          <w:i/>
          <w:iCs/>
        </w:rPr>
        <w:t xml:space="preserve">Focal Cortical Dysplasia: Insights into Development and Mechanisms of </w:t>
      </w:r>
      <w:proofErr w:type="spellStart"/>
      <w:r>
        <w:rPr>
          <w:bCs/>
          <w:i/>
          <w:iCs/>
        </w:rPr>
        <w:t>Epileptogenesis</w:t>
      </w:r>
      <w:proofErr w:type="spellEnd"/>
    </w:p>
    <w:p w14:paraId="3B9C14C4" w14:textId="196C51B0" w:rsidR="00727165" w:rsidRPr="00727165" w:rsidRDefault="00727165" w:rsidP="00AD47DE">
      <w:pPr>
        <w:pStyle w:val="BodyCopy-Smallest"/>
        <w:ind w:left="720"/>
        <w:rPr>
          <w:bCs/>
          <w:i/>
          <w:iCs/>
        </w:rPr>
      </w:pPr>
      <w:r>
        <w:rPr>
          <w:b/>
        </w:rPr>
        <w:t xml:space="preserve">Naoko Iguchi, PhD: </w:t>
      </w:r>
      <w:r>
        <w:rPr>
          <w:bCs/>
          <w:i/>
          <w:iCs/>
        </w:rPr>
        <w:t>Detrusor Dysfunction Accompanied with Mast Cell Accumulation in the Bladder Following Systemic Vi</w:t>
      </w:r>
      <w:r w:rsidR="0049269F">
        <w:rPr>
          <w:bCs/>
          <w:i/>
          <w:iCs/>
        </w:rPr>
        <w:t>n</w:t>
      </w:r>
      <w:r>
        <w:rPr>
          <w:bCs/>
          <w:i/>
          <w:iCs/>
        </w:rPr>
        <w:t>cristine Exposure in a Murine Model</w:t>
      </w:r>
    </w:p>
    <w:p w14:paraId="378FCB09" w14:textId="6396E781" w:rsidR="001074ED" w:rsidRDefault="001B34C8" w:rsidP="001074ED">
      <w:pPr>
        <w:pStyle w:val="SecondLevelHeader-BrandBlue"/>
        <w:ind w:left="2880" w:hanging="2880"/>
      </w:pPr>
      <w:r>
        <w:t>2</w:t>
      </w:r>
      <w:r w:rsidR="001074ED">
        <w:t>:1</w:t>
      </w:r>
      <w:r>
        <w:t>5</w:t>
      </w:r>
      <w:r w:rsidR="001074ED">
        <w:t xml:space="preserve"> PM – </w:t>
      </w:r>
      <w:r>
        <w:t>3</w:t>
      </w:r>
      <w:r w:rsidR="001074ED">
        <w:t>:</w:t>
      </w:r>
      <w:r>
        <w:t>20</w:t>
      </w:r>
      <w:r w:rsidR="001074ED">
        <w:t xml:space="preserve"> PM </w:t>
      </w:r>
      <w:r w:rsidR="001074ED">
        <w:tab/>
        <w:t>Outcomes Podium Session</w:t>
      </w:r>
    </w:p>
    <w:p w14:paraId="226CF2DC" w14:textId="09644B91" w:rsidR="001074ED" w:rsidRDefault="001074ED" w:rsidP="001074ED">
      <w:pPr>
        <w:pStyle w:val="SecondLevelHeader-BrandBlue"/>
        <w:spacing w:after="0"/>
        <w:ind w:left="720"/>
        <w:rPr>
          <w:b w:val="0"/>
          <w:sz w:val="20"/>
          <w:szCs w:val="20"/>
          <w:highlight w:val="yellow"/>
        </w:rPr>
      </w:pPr>
      <w:r w:rsidRPr="00D47A85">
        <w:rPr>
          <w:b w:val="0"/>
          <w:sz w:val="20"/>
          <w:szCs w:val="20"/>
        </w:rPr>
        <w:t xml:space="preserve">Moderators: </w:t>
      </w:r>
      <w:r>
        <w:rPr>
          <w:b w:val="0"/>
          <w:sz w:val="20"/>
          <w:szCs w:val="20"/>
        </w:rPr>
        <w:t xml:space="preserve"> Todd Hankinson, MD, MBA</w:t>
      </w:r>
      <w:r w:rsidR="007F0195">
        <w:rPr>
          <w:b w:val="0"/>
          <w:sz w:val="20"/>
          <w:szCs w:val="20"/>
        </w:rPr>
        <w:t xml:space="preserve"> &amp; Jill L. Kaar, PhD</w:t>
      </w:r>
    </w:p>
    <w:p w14:paraId="48ADAC8D" w14:textId="77777777" w:rsidR="001074ED" w:rsidRPr="0050780D" w:rsidRDefault="001074ED" w:rsidP="001074ED">
      <w:pPr>
        <w:pStyle w:val="SecondLevelHeader-BrandBlue"/>
        <w:spacing w:before="0" w:after="0"/>
        <w:rPr>
          <w:rFonts w:ascii="Trebuchet MS" w:hAnsi="Trebuchet MS"/>
          <w:b w:val="0"/>
          <w:sz w:val="20"/>
          <w:szCs w:val="20"/>
          <w:highlight w:val="yellow"/>
        </w:rPr>
      </w:pPr>
      <w:r w:rsidRPr="00C900CD">
        <w:rPr>
          <w:b w:val="0"/>
          <w:sz w:val="20"/>
          <w:szCs w:val="20"/>
        </w:rPr>
        <w:t xml:space="preserve">  </w:t>
      </w:r>
    </w:p>
    <w:p w14:paraId="49C173C4" w14:textId="7A087E1A" w:rsidR="001074ED" w:rsidRDefault="00727165" w:rsidP="001074ED">
      <w:pPr>
        <w:pStyle w:val="BodyCopy-Smallest"/>
        <w:spacing w:before="0"/>
        <w:ind w:left="720"/>
        <w:rPr>
          <w:bCs/>
          <w:i/>
          <w:iCs/>
        </w:rPr>
      </w:pPr>
      <w:r>
        <w:rPr>
          <w:b/>
        </w:rPr>
        <w:t xml:space="preserve">Megan </w:t>
      </w:r>
      <w:proofErr w:type="spellStart"/>
      <w:r>
        <w:rPr>
          <w:b/>
        </w:rPr>
        <w:t>Masten</w:t>
      </w:r>
      <w:proofErr w:type="spellEnd"/>
      <w:r w:rsidR="001074ED">
        <w:rPr>
          <w:b/>
        </w:rPr>
        <w:t xml:space="preserve">, MD: </w:t>
      </w:r>
      <w:r>
        <w:rPr>
          <w:bCs/>
          <w:i/>
          <w:iCs/>
        </w:rPr>
        <w:t>Higher Body Mass Index Percentile is Associated with LNG-IUS Expulsion in Adolescents and Young Adults</w:t>
      </w:r>
    </w:p>
    <w:p w14:paraId="1D82F82D" w14:textId="19F81D35" w:rsidR="001074ED" w:rsidRPr="002F1C08" w:rsidRDefault="00727165" w:rsidP="001074ED">
      <w:pPr>
        <w:pStyle w:val="BodyCopy-Smallest"/>
        <w:ind w:left="720"/>
        <w:rPr>
          <w:bCs/>
          <w:i/>
          <w:iCs/>
        </w:rPr>
      </w:pPr>
      <w:r>
        <w:rPr>
          <w:b/>
        </w:rPr>
        <w:t>Jordyn Adams, XX</w:t>
      </w:r>
      <w:r w:rsidR="001074ED">
        <w:rPr>
          <w:b/>
        </w:rPr>
        <w:t xml:space="preserve">: </w:t>
      </w:r>
      <w:r>
        <w:rPr>
          <w:bCs/>
          <w:i/>
          <w:iCs/>
        </w:rPr>
        <w:t>The Optimal Age for Surgical Management of DDH Differs by Treatment Method</w:t>
      </w:r>
    </w:p>
    <w:p w14:paraId="4477A53F" w14:textId="3CE93CE5" w:rsidR="001074ED" w:rsidRDefault="00727165" w:rsidP="001074ED">
      <w:pPr>
        <w:pStyle w:val="BodyCopy-Smallest"/>
        <w:ind w:left="720"/>
        <w:rPr>
          <w:i/>
        </w:rPr>
      </w:pPr>
      <w:r>
        <w:rPr>
          <w:b/>
        </w:rPr>
        <w:t>Tiffany Lien, XX</w:t>
      </w:r>
      <w:r w:rsidR="001074ED">
        <w:rPr>
          <w:b/>
        </w:rPr>
        <w:t xml:space="preserve">: </w:t>
      </w:r>
      <w:r>
        <w:rPr>
          <w:i/>
        </w:rPr>
        <w:t>Comparison of the Timeliness of Diagnosis and Treatment of Strabismus Based on Race and Preferred Language</w:t>
      </w:r>
    </w:p>
    <w:p w14:paraId="3D0B45FE" w14:textId="6837E651" w:rsidR="001074ED" w:rsidRPr="00436A6B" w:rsidRDefault="00727165" w:rsidP="001074ED">
      <w:pPr>
        <w:pStyle w:val="BodyCopy-Smallest"/>
        <w:ind w:left="720"/>
        <w:rPr>
          <w:i/>
          <w:iCs/>
        </w:rPr>
      </w:pPr>
      <w:r>
        <w:rPr>
          <w:b/>
        </w:rPr>
        <w:t>Keanu Chee, XX</w:t>
      </w:r>
      <w:r w:rsidR="001074ED">
        <w:rPr>
          <w:b/>
        </w:rPr>
        <w:t xml:space="preserve">: </w:t>
      </w:r>
      <w:r>
        <w:rPr>
          <w:i/>
        </w:rPr>
        <w:t xml:space="preserve">Tumor Surveillance of Pediatric </w:t>
      </w:r>
      <w:proofErr w:type="spellStart"/>
      <w:r>
        <w:rPr>
          <w:i/>
        </w:rPr>
        <w:t>Adamantinomatous</w:t>
      </w:r>
      <w:proofErr w:type="spellEnd"/>
      <w:r>
        <w:rPr>
          <w:i/>
        </w:rPr>
        <w:t xml:space="preserve"> Craniopharyngioma using Unenhanced Magnetic Resonance Imaging</w:t>
      </w:r>
    </w:p>
    <w:p w14:paraId="7488EE86" w14:textId="385A3C60" w:rsidR="001074ED" w:rsidRDefault="0049269F" w:rsidP="001074ED">
      <w:pPr>
        <w:pStyle w:val="BodyCopy-Smallest"/>
        <w:ind w:left="720"/>
        <w:rPr>
          <w:bCs/>
          <w:i/>
          <w:iCs/>
        </w:rPr>
      </w:pPr>
      <w:r>
        <w:rPr>
          <w:b/>
        </w:rPr>
        <w:t>Kelly T. Harris, MD</w:t>
      </w:r>
      <w:r w:rsidR="001074ED">
        <w:rPr>
          <w:b/>
        </w:rPr>
        <w:t xml:space="preserve">: </w:t>
      </w:r>
      <w:r>
        <w:rPr>
          <w:bCs/>
          <w:i/>
          <w:iCs/>
        </w:rPr>
        <w:t>Can We Predict the Need for Long-Term Follow-Up in Men with a History of Posterior Urethral Valves?</w:t>
      </w:r>
    </w:p>
    <w:p w14:paraId="78CB0BA2" w14:textId="24818F89" w:rsidR="0049269F" w:rsidRDefault="0049269F" w:rsidP="001074ED">
      <w:pPr>
        <w:pStyle w:val="BodyCopy-Smallest"/>
        <w:ind w:left="720"/>
        <w:rPr>
          <w:i/>
          <w:iCs/>
        </w:rPr>
      </w:pPr>
      <w:r>
        <w:rPr>
          <w:b/>
        </w:rPr>
        <w:t xml:space="preserve">Bailey </w:t>
      </w:r>
      <w:proofErr w:type="spellStart"/>
      <w:r>
        <w:rPr>
          <w:b/>
        </w:rPr>
        <w:t>Lyttle</w:t>
      </w:r>
      <w:proofErr w:type="spellEnd"/>
      <w:r>
        <w:rPr>
          <w:b/>
        </w:rPr>
        <w:t>, MD:</w:t>
      </w:r>
      <w:r>
        <w:rPr>
          <w:i/>
          <w:iCs/>
        </w:rPr>
        <w:t xml:space="preserve"> Prenatal Total Lung Volumes Predict Outcomes Among Fetuses with Congenital Genitourinary Anomalies</w:t>
      </w:r>
    </w:p>
    <w:p w14:paraId="3F8E2DAD" w14:textId="77777777" w:rsidR="007A4A51" w:rsidRDefault="007A4A51" w:rsidP="004E32D6">
      <w:pPr>
        <w:pStyle w:val="SecondLevelHeader-BrandBlue"/>
        <w:spacing w:before="0" w:after="0"/>
        <w:ind w:left="2880" w:hanging="2880"/>
      </w:pPr>
    </w:p>
    <w:p w14:paraId="709DB794" w14:textId="54FF24B9" w:rsidR="00BC0ABF" w:rsidRDefault="001B34C8" w:rsidP="007A4A51">
      <w:pPr>
        <w:pStyle w:val="SecondLevelHeader-BrandBlue"/>
        <w:spacing w:before="0" w:after="0"/>
        <w:ind w:left="2880" w:hanging="2880"/>
      </w:pPr>
      <w:r>
        <w:t>3</w:t>
      </w:r>
      <w:r w:rsidR="008A41CC">
        <w:t>:</w:t>
      </w:r>
      <w:r>
        <w:t>20</w:t>
      </w:r>
      <w:r w:rsidR="0011072E">
        <w:t xml:space="preserve"> PM</w:t>
      </w:r>
      <w:r w:rsidR="00AD47DE">
        <w:t xml:space="preserve"> – </w:t>
      </w:r>
      <w:r>
        <w:t>3</w:t>
      </w:r>
      <w:r w:rsidR="00AD47DE">
        <w:t>:</w:t>
      </w:r>
      <w:r>
        <w:t>30</w:t>
      </w:r>
      <w:r w:rsidR="00AD47DE">
        <w:t xml:space="preserve"> PM</w:t>
      </w:r>
      <w:r w:rsidR="008A41CC">
        <w:tab/>
      </w:r>
      <w:r w:rsidR="00EC7FD3">
        <w:t>Closing Remarks</w:t>
      </w:r>
    </w:p>
    <w:p w14:paraId="6142DF7C" w14:textId="410E1406" w:rsidR="00BC0ABF" w:rsidRDefault="00BC0ABF" w:rsidP="007A4A51">
      <w:pPr>
        <w:pStyle w:val="SecondLevelHeader-BrandBlue"/>
        <w:spacing w:before="0" w:after="0"/>
        <w:ind w:left="2880" w:hanging="2880"/>
      </w:pPr>
      <w:r>
        <w:tab/>
        <w:t>Evaluation</w:t>
      </w:r>
    </w:p>
    <w:p w14:paraId="54230C1C" w14:textId="77777777" w:rsidR="001B34C8" w:rsidRPr="002B19C1" w:rsidRDefault="001B34C8" w:rsidP="007A4A51">
      <w:pPr>
        <w:pStyle w:val="SecondLevelHeader-BrandBlue"/>
        <w:spacing w:before="0" w:after="0"/>
        <w:ind w:left="2880" w:hanging="2880"/>
      </w:pPr>
    </w:p>
    <w:p w14:paraId="539D5637" w14:textId="1D437C8E" w:rsidR="00D81FF7" w:rsidRPr="002B19C1" w:rsidRDefault="001B34C8" w:rsidP="006D173D">
      <w:pPr>
        <w:pStyle w:val="SecondLevelHeader-BrandBlue"/>
        <w:spacing w:before="0" w:after="0"/>
        <w:ind w:left="2880" w:hanging="2880"/>
      </w:pPr>
      <w:r>
        <w:t>4:00 PM – 5:30 PM</w:t>
      </w:r>
      <w:r>
        <w:tab/>
        <w:t>Awards &amp; Happy Hour Reception</w:t>
      </w:r>
    </w:p>
    <w:sectPr w:rsidR="00D81FF7" w:rsidRPr="002B19C1" w:rsidSect="00571B15">
      <w:footerReference w:type="even" r:id="rId12"/>
      <w:footerReference w:type="default" r:id="rId13"/>
      <w:type w:val="continuous"/>
      <w:pgSz w:w="7920" w:h="12240" w:code="6"/>
      <w:pgMar w:top="540" w:right="540" w:bottom="720" w:left="540" w:header="54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8F20" w14:textId="77777777" w:rsidR="000657B0" w:rsidRDefault="000657B0" w:rsidP="00553436">
      <w:pPr>
        <w:spacing w:before="0" w:line="240" w:lineRule="auto"/>
      </w:pPr>
      <w:r>
        <w:separator/>
      </w:r>
    </w:p>
  </w:endnote>
  <w:endnote w:type="continuationSeparator" w:id="0">
    <w:p w14:paraId="58BBBC98" w14:textId="77777777" w:rsidR="000657B0" w:rsidRDefault="000657B0" w:rsidP="0055343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ra PR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357B" w14:textId="77777777" w:rsidR="00553436" w:rsidRDefault="00553436" w:rsidP="00D04515">
    <w:pPr>
      <w:pStyle w:val="Footer"/>
      <w:framePr w:wrap="none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8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1E524D" w14:textId="77777777" w:rsidR="00553436" w:rsidRDefault="007C13CA" w:rsidP="00553436">
    <w:pPr>
      <w:pStyle w:val="Footer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0" wp14:anchorId="08D864F0" wp14:editId="70A50F42">
              <wp:simplePos x="0" y="0"/>
              <wp:positionH relativeFrom="column">
                <wp:posOffset>-405765</wp:posOffset>
              </wp:positionH>
              <wp:positionV relativeFrom="paragraph">
                <wp:posOffset>19050</wp:posOffset>
              </wp:positionV>
              <wp:extent cx="4457700" cy="73025"/>
              <wp:effectExtent l="0" t="0" r="12700" b="317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7700" cy="730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3895BD" w14:textId="77777777" w:rsidR="007C13CA" w:rsidRDefault="007C13CA" w:rsidP="007C13CA">
                          <w:pPr>
                            <w:jc w:val="center"/>
                          </w:pPr>
                          <w:r>
                            <w:t>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864F0" id="Rectangle 10" o:spid="_x0000_s1026" style="position:absolute;left:0;text-align:left;margin-left:-31.95pt;margin-top:1.5pt;width:351pt;height: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" o:allowoverlap="f" fillcolor="#ffe04f [3205]" stroked="f">
              <v:textbox>
                <w:txbxContent>
                  <w:p w14:paraId="353895BD" w14:textId="77777777" w:rsidR="007C13CA" w:rsidRDefault="007C13CA" w:rsidP="007C13CA">
                    <w:pPr>
                      <w:jc w:val="center"/>
                    </w:pPr>
                    <w:r>
                      <w:t>za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9BAB" w14:textId="77777777" w:rsidR="00553436" w:rsidRDefault="00553436" w:rsidP="00130AA7">
    <w:pPr>
      <w:pStyle w:val="Footer"/>
      <w:framePr w:wrap="none" w:vAnchor="text" w:hAnchor="page" w:x="712" w:y="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8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F5B5C6" w14:textId="77777777" w:rsidR="00553436" w:rsidRDefault="007C13CA" w:rsidP="00553436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74744CA" wp14:editId="5426A12B">
          <wp:simplePos x="0" y="0"/>
          <wp:positionH relativeFrom="column">
            <wp:posOffset>-121142</wp:posOffset>
          </wp:positionH>
          <wp:positionV relativeFrom="paragraph">
            <wp:posOffset>-93755</wp:posOffset>
          </wp:positionV>
          <wp:extent cx="164998" cy="259282"/>
          <wp:effectExtent l="0" t="0" r="0" b="0"/>
          <wp:wrapNone/>
          <wp:docPr id="16" name="Picture 16" descr="../../../../LOGOS/%20Childrens%20Colorado%20Logos/Balloon%20Boy%20Only/Archive/Balloon%20Boy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LOGOS/%20Childrens%20Colorado%20Logos/Balloon%20Boy%20Only/Archive/Balloon%20Boy-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98" cy="25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2488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0" wp14:anchorId="6901D9C4" wp14:editId="070C2AAB">
              <wp:simplePos x="0" y="0"/>
              <wp:positionH relativeFrom="column">
                <wp:posOffset>279400</wp:posOffset>
              </wp:positionH>
              <wp:positionV relativeFrom="paragraph">
                <wp:posOffset>20955</wp:posOffset>
              </wp:positionV>
              <wp:extent cx="4458335" cy="73025"/>
              <wp:effectExtent l="0" t="0" r="12065" b="317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8335" cy="730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02DC17" w14:textId="77777777" w:rsidR="00542488" w:rsidRDefault="00542488" w:rsidP="00542488">
                          <w:pPr>
                            <w:jc w:val="center"/>
                          </w:pPr>
                          <w:r>
                            <w:t>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01D9C4" id="Rectangle 8" o:spid="_x0000_s1027" style="position:absolute;left:0;text-align:left;margin-left:22pt;margin-top:1.65pt;width:351.05pt;height: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" o:allowoverlap="f" fillcolor="#ffe04f [3205]" stroked="f">
              <v:textbox>
                <w:txbxContent>
                  <w:p w14:paraId="4D02DC17" w14:textId="77777777" w:rsidR="00542488" w:rsidRDefault="00542488" w:rsidP="00542488">
                    <w:pPr>
                      <w:jc w:val="center"/>
                    </w:pPr>
                    <w:r>
                      <w:t>za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102A" w14:textId="77777777" w:rsidR="00C26C90" w:rsidRDefault="00C26C90" w:rsidP="00D04515">
    <w:pPr>
      <w:pStyle w:val="Footer"/>
      <w:framePr w:wrap="none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870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71E43E" w14:textId="77777777" w:rsidR="00C26C90" w:rsidRDefault="00C26C90" w:rsidP="00553436">
    <w:pPr>
      <w:pStyle w:val="Footer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1" layoutInCell="1" allowOverlap="0" wp14:anchorId="78CD9C43" wp14:editId="02F0B4BF">
              <wp:simplePos x="0" y="0"/>
              <wp:positionH relativeFrom="column">
                <wp:posOffset>-405765</wp:posOffset>
              </wp:positionH>
              <wp:positionV relativeFrom="paragraph">
                <wp:posOffset>19050</wp:posOffset>
              </wp:positionV>
              <wp:extent cx="4457700" cy="73025"/>
              <wp:effectExtent l="0" t="0" r="12700" b="317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7700" cy="730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E7285B" w14:textId="77777777" w:rsidR="00C26C90" w:rsidRDefault="00C26C90" w:rsidP="007C13CA">
                          <w:pPr>
                            <w:jc w:val="center"/>
                          </w:pPr>
                          <w:r>
                            <w:t>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D9C43" id="Rectangle 14" o:spid="_x0000_s1028" style="position:absolute;left:0;text-align:left;margin-left:-31.95pt;margin-top:1.5pt;width:351pt;height: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" o:allowoverlap="f" fillcolor="#ffe04f [3205]" stroked="f">
              <v:textbox>
                <w:txbxContent>
                  <w:p w14:paraId="12E7285B" w14:textId="77777777" w:rsidR="00C26C90" w:rsidRDefault="00C26C90" w:rsidP="007C13CA">
                    <w:pPr>
                      <w:jc w:val="center"/>
                    </w:pPr>
                    <w:r>
                      <w:t>za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611B" w14:textId="77777777" w:rsidR="00C26C90" w:rsidRDefault="00C26C90" w:rsidP="00130AA7">
    <w:pPr>
      <w:pStyle w:val="Footer"/>
      <w:framePr w:wrap="none" w:vAnchor="text" w:hAnchor="page" w:x="712" w:y="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870">
      <w:rPr>
        <w:rStyle w:val="PageNumber"/>
        <w:noProof/>
      </w:rPr>
      <w:t>3</w:t>
    </w:r>
    <w:r>
      <w:rPr>
        <w:rStyle w:val="PageNumber"/>
      </w:rPr>
      <w:fldChar w:fldCharType="end"/>
    </w:r>
  </w:p>
  <w:p w14:paraId="176B0F78" w14:textId="77777777" w:rsidR="00C26C90" w:rsidRDefault="00C26C90" w:rsidP="00553436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6752C758" wp14:editId="6DB67181">
          <wp:simplePos x="0" y="0"/>
          <wp:positionH relativeFrom="column">
            <wp:posOffset>-121142</wp:posOffset>
          </wp:positionH>
          <wp:positionV relativeFrom="paragraph">
            <wp:posOffset>-93755</wp:posOffset>
          </wp:positionV>
          <wp:extent cx="164998" cy="259282"/>
          <wp:effectExtent l="0" t="0" r="0" b="0"/>
          <wp:wrapNone/>
          <wp:docPr id="17" name="Picture 17" descr="../../../../LOGOS/%20Childrens%20Colorado%20Logos/Balloon%20Boy%20Only/Archive/Balloon%20Boy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LOGOS/%20Childrens%20Colorado%20Logos/Balloon%20Boy%20Only/Archive/Balloon%20Boy-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98" cy="25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1" layoutInCell="1" allowOverlap="0" wp14:anchorId="0B2D6059" wp14:editId="66D5DAD2">
              <wp:simplePos x="0" y="0"/>
              <wp:positionH relativeFrom="column">
                <wp:posOffset>279400</wp:posOffset>
              </wp:positionH>
              <wp:positionV relativeFrom="paragraph">
                <wp:posOffset>20955</wp:posOffset>
              </wp:positionV>
              <wp:extent cx="4458335" cy="73025"/>
              <wp:effectExtent l="0" t="0" r="12065" b="317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8335" cy="730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E43AC5" w14:textId="77777777" w:rsidR="00C26C90" w:rsidRDefault="00C26C90" w:rsidP="00542488">
                          <w:pPr>
                            <w:jc w:val="center"/>
                          </w:pPr>
                          <w:r>
                            <w:t>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2D6059" id="Rectangle 15" o:spid="_x0000_s1029" style="position:absolute;left:0;text-align:left;margin-left:22pt;margin-top:1.65pt;width:351.05pt;height: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" o:allowoverlap="f" fillcolor="#ffe04f [3205]" stroked="f">
              <v:textbox>
                <w:txbxContent>
                  <w:p w14:paraId="36E43AC5" w14:textId="77777777" w:rsidR="00C26C90" w:rsidRDefault="00C26C90" w:rsidP="00542488">
                    <w:pPr>
                      <w:jc w:val="center"/>
                    </w:pPr>
                    <w:r>
                      <w:t>za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ABCA" w14:textId="77777777" w:rsidR="000657B0" w:rsidRDefault="000657B0" w:rsidP="00553436">
      <w:pPr>
        <w:spacing w:before="0" w:line="240" w:lineRule="auto"/>
      </w:pPr>
      <w:r>
        <w:separator/>
      </w:r>
    </w:p>
  </w:footnote>
  <w:footnote w:type="continuationSeparator" w:id="0">
    <w:p w14:paraId="6C823FA9" w14:textId="77777777" w:rsidR="000657B0" w:rsidRDefault="000657B0" w:rsidP="0055343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26C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FA86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DA6E8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5267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994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078A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6EA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8E011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1E6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73E2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86A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472598"/>
    <w:multiLevelType w:val="hybridMultilevel"/>
    <w:tmpl w:val="082AA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C84911"/>
    <w:multiLevelType w:val="multilevel"/>
    <w:tmpl w:val="768E969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FB5270"/>
    <w:multiLevelType w:val="hybridMultilevel"/>
    <w:tmpl w:val="CAD4C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82577A"/>
    <w:multiLevelType w:val="hybridMultilevel"/>
    <w:tmpl w:val="0FD8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32DAF"/>
    <w:multiLevelType w:val="hybridMultilevel"/>
    <w:tmpl w:val="7B3E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60215"/>
    <w:multiLevelType w:val="multilevel"/>
    <w:tmpl w:val="F3A6A914"/>
    <w:lvl w:ilvl="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F92648"/>
    <w:multiLevelType w:val="hybridMultilevel"/>
    <w:tmpl w:val="6A8ACFE2"/>
    <w:lvl w:ilvl="0" w:tplc="C5CEF388">
      <w:start w:val="1"/>
      <w:numFmt w:val="bullet"/>
      <w:pStyle w:val="1Column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3B3240"/>
    <w:multiLevelType w:val="hybridMultilevel"/>
    <w:tmpl w:val="146C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C64BD"/>
    <w:multiLevelType w:val="hybridMultilevel"/>
    <w:tmpl w:val="EA2C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A302B"/>
    <w:multiLevelType w:val="hybridMultilevel"/>
    <w:tmpl w:val="61D0C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4270D1"/>
    <w:multiLevelType w:val="multilevel"/>
    <w:tmpl w:val="8EB64BE6"/>
    <w:lvl w:ilvl="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7E2A02"/>
    <w:multiLevelType w:val="multilevel"/>
    <w:tmpl w:val="EEF4C8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265E66"/>
    <w:multiLevelType w:val="multilevel"/>
    <w:tmpl w:val="63CE6E1A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9"/>
  </w:num>
  <w:num w:numId="15">
    <w:abstractNumId w:val="17"/>
  </w:num>
  <w:num w:numId="16">
    <w:abstractNumId w:val="17"/>
  </w:num>
  <w:num w:numId="17">
    <w:abstractNumId w:val="16"/>
  </w:num>
  <w:num w:numId="18">
    <w:abstractNumId w:val="23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22"/>
  </w:num>
  <w:num w:numId="24">
    <w:abstractNumId w:val="12"/>
  </w:num>
  <w:num w:numId="25">
    <w:abstractNumId w:val="21"/>
  </w:num>
  <w:num w:numId="26">
    <w:abstractNumId w:val="15"/>
  </w:num>
  <w:num w:numId="27">
    <w:abstractNumId w:val="14"/>
  </w:num>
  <w:num w:numId="28">
    <w:abstractNumId w:val="18"/>
  </w:num>
  <w:num w:numId="29">
    <w:abstractNumId w:val="20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9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9"/>
    <w:rsid w:val="000034B8"/>
    <w:rsid w:val="00010F42"/>
    <w:rsid w:val="00014B24"/>
    <w:rsid w:val="00017DCE"/>
    <w:rsid w:val="00025E66"/>
    <w:rsid w:val="00044010"/>
    <w:rsid w:val="000458A3"/>
    <w:rsid w:val="00051C6B"/>
    <w:rsid w:val="00052A1A"/>
    <w:rsid w:val="00060476"/>
    <w:rsid w:val="00063021"/>
    <w:rsid w:val="000657B0"/>
    <w:rsid w:val="000808A4"/>
    <w:rsid w:val="00082307"/>
    <w:rsid w:val="000A12A3"/>
    <w:rsid w:val="000A4EB2"/>
    <w:rsid w:val="000A7A75"/>
    <w:rsid w:val="000C025B"/>
    <w:rsid w:val="000D0E19"/>
    <w:rsid w:val="000F3407"/>
    <w:rsid w:val="000F3519"/>
    <w:rsid w:val="000F596D"/>
    <w:rsid w:val="001074ED"/>
    <w:rsid w:val="001078CB"/>
    <w:rsid w:val="0011072E"/>
    <w:rsid w:val="00113DDA"/>
    <w:rsid w:val="001257C8"/>
    <w:rsid w:val="00125A2E"/>
    <w:rsid w:val="00130AA7"/>
    <w:rsid w:val="00134283"/>
    <w:rsid w:val="00145BC6"/>
    <w:rsid w:val="0016040D"/>
    <w:rsid w:val="00163DF9"/>
    <w:rsid w:val="00170BC0"/>
    <w:rsid w:val="001A176A"/>
    <w:rsid w:val="001B34C8"/>
    <w:rsid w:val="001B44DF"/>
    <w:rsid w:val="001C2475"/>
    <w:rsid w:val="001C55D9"/>
    <w:rsid w:val="001D1B4A"/>
    <w:rsid w:val="001D267E"/>
    <w:rsid w:val="001D3355"/>
    <w:rsid w:val="001E4248"/>
    <w:rsid w:val="001F7D1C"/>
    <w:rsid w:val="00203A21"/>
    <w:rsid w:val="00235B25"/>
    <w:rsid w:val="00242AC9"/>
    <w:rsid w:val="00244543"/>
    <w:rsid w:val="00245D7E"/>
    <w:rsid w:val="00262D4D"/>
    <w:rsid w:val="00274BEB"/>
    <w:rsid w:val="002752F8"/>
    <w:rsid w:val="00275EF1"/>
    <w:rsid w:val="002976B7"/>
    <w:rsid w:val="002A5597"/>
    <w:rsid w:val="002B19C1"/>
    <w:rsid w:val="002B32A0"/>
    <w:rsid w:val="002C26A0"/>
    <w:rsid w:val="002C4D5E"/>
    <w:rsid w:val="002C63CA"/>
    <w:rsid w:val="002D2AAA"/>
    <w:rsid w:val="002F09F1"/>
    <w:rsid w:val="002F1C08"/>
    <w:rsid w:val="002F2308"/>
    <w:rsid w:val="002F7519"/>
    <w:rsid w:val="003375FE"/>
    <w:rsid w:val="0034035C"/>
    <w:rsid w:val="00341F91"/>
    <w:rsid w:val="0035443F"/>
    <w:rsid w:val="00354F80"/>
    <w:rsid w:val="00356E71"/>
    <w:rsid w:val="00365D11"/>
    <w:rsid w:val="00377DAB"/>
    <w:rsid w:val="00380332"/>
    <w:rsid w:val="00384312"/>
    <w:rsid w:val="00386E9D"/>
    <w:rsid w:val="003A33D7"/>
    <w:rsid w:val="003A4644"/>
    <w:rsid w:val="003A6D59"/>
    <w:rsid w:val="003C3687"/>
    <w:rsid w:val="003D4A73"/>
    <w:rsid w:val="003E264F"/>
    <w:rsid w:val="003E77EC"/>
    <w:rsid w:val="003F1EC3"/>
    <w:rsid w:val="00425E98"/>
    <w:rsid w:val="00433941"/>
    <w:rsid w:val="00436A6B"/>
    <w:rsid w:val="00452743"/>
    <w:rsid w:val="00454B0D"/>
    <w:rsid w:val="00462D52"/>
    <w:rsid w:val="00477D42"/>
    <w:rsid w:val="0049269F"/>
    <w:rsid w:val="004A2D66"/>
    <w:rsid w:val="004D0059"/>
    <w:rsid w:val="004D3EDA"/>
    <w:rsid w:val="004E32D6"/>
    <w:rsid w:val="004F3274"/>
    <w:rsid w:val="004F34A1"/>
    <w:rsid w:val="00503178"/>
    <w:rsid w:val="0050780D"/>
    <w:rsid w:val="00524B0F"/>
    <w:rsid w:val="00541159"/>
    <w:rsid w:val="00542488"/>
    <w:rsid w:val="0054293B"/>
    <w:rsid w:val="00553436"/>
    <w:rsid w:val="0056455A"/>
    <w:rsid w:val="00571B15"/>
    <w:rsid w:val="00577949"/>
    <w:rsid w:val="00584D5A"/>
    <w:rsid w:val="00596FA6"/>
    <w:rsid w:val="005A1C70"/>
    <w:rsid w:val="005B20B4"/>
    <w:rsid w:val="005D20DA"/>
    <w:rsid w:val="005D67B0"/>
    <w:rsid w:val="005F049E"/>
    <w:rsid w:val="0060109A"/>
    <w:rsid w:val="006034DE"/>
    <w:rsid w:val="006276A3"/>
    <w:rsid w:val="0063169A"/>
    <w:rsid w:val="00642098"/>
    <w:rsid w:val="00642E9D"/>
    <w:rsid w:val="00646254"/>
    <w:rsid w:val="0067122E"/>
    <w:rsid w:val="006A3910"/>
    <w:rsid w:val="006D173D"/>
    <w:rsid w:val="006D420C"/>
    <w:rsid w:val="006E2621"/>
    <w:rsid w:val="006F1820"/>
    <w:rsid w:val="00712984"/>
    <w:rsid w:val="00712FEF"/>
    <w:rsid w:val="00727165"/>
    <w:rsid w:val="0076691D"/>
    <w:rsid w:val="007858DF"/>
    <w:rsid w:val="00794098"/>
    <w:rsid w:val="007A38B2"/>
    <w:rsid w:val="007A4946"/>
    <w:rsid w:val="007A4A51"/>
    <w:rsid w:val="007A6877"/>
    <w:rsid w:val="007B2F08"/>
    <w:rsid w:val="007C13CA"/>
    <w:rsid w:val="007F0195"/>
    <w:rsid w:val="00801A27"/>
    <w:rsid w:val="00803475"/>
    <w:rsid w:val="00811299"/>
    <w:rsid w:val="008147E9"/>
    <w:rsid w:val="00837D2C"/>
    <w:rsid w:val="00837E28"/>
    <w:rsid w:val="008462F6"/>
    <w:rsid w:val="0085271B"/>
    <w:rsid w:val="0085274D"/>
    <w:rsid w:val="00853E40"/>
    <w:rsid w:val="00857BCA"/>
    <w:rsid w:val="00867700"/>
    <w:rsid w:val="00877962"/>
    <w:rsid w:val="008A41CC"/>
    <w:rsid w:val="008B7E3E"/>
    <w:rsid w:val="008B7FE8"/>
    <w:rsid w:val="008C2D82"/>
    <w:rsid w:val="008D15EC"/>
    <w:rsid w:val="008D4BC0"/>
    <w:rsid w:val="008E3048"/>
    <w:rsid w:val="008E4695"/>
    <w:rsid w:val="008F5325"/>
    <w:rsid w:val="008F576D"/>
    <w:rsid w:val="008F7F9D"/>
    <w:rsid w:val="00925F52"/>
    <w:rsid w:val="00930F09"/>
    <w:rsid w:val="009314F0"/>
    <w:rsid w:val="009434BB"/>
    <w:rsid w:val="00970CFC"/>
    <w:rsid w:val="0097660A"/>
    <w:rsid w:val="0099017A"/>
    <w:rsid w:val="009A7629"/>
    <w:rsid w:val="009B2BC5"/>
    <w:rsid w:val="009E7BFE"/>
    <w:rsid w:val="009F0FA8"/>
    <w:rsid w:val="009F2ADB"/>
    <w:rsid w:val="00A00527"/>
    <w:rsid w:val="00A03A3C"/>
    <w:rsid w:val="00A03FA4"/>
    <w:rsid w:val="00A1451D"/>
    <w:rsid w:val="00A24DCF"/>
    <w:rsid w:val="00A31379"/>
    <w:rsid w:val="00A31B6C"/>
    <w:rsid w:val="00A40B28"/>
    <w:rsid w:val="00A6112A"/>
    <w:rsid w:val="00A719BD"/>
    <w:rsid w:val="00A944C1"/>
    <w:rsid w:val="00AA4032"/>
    <w:rsid w:val="00AA48FB"/>
    <w:rsid w:val="00AD0B3F"/>
    <w:rsid w:val="00AD47DE"/>
    <w:rsid w:val="00AE61A3"/>
    <w:rsid w:val="00AF41B3"/>
    <w:rsid w:val="00AF4D0D"/>
    <w:rsid w:val="00AF6460"/>
    <w:rsid w:val="00AF6553"/>
    <w:rsid w:val="00B0072F"/>
    <w:rsid w:val="00B10891"/>
    <w:rsid w:val="00B1227D"/>
    <w:rsid w:val="00B210DD"/>
    <w:rsid w:val="00B410B7"/>
    <w:rsid w:val="00B43B8E"/>
    <w:rsid w:val="00B510AF"/>
    <w:rsid w:val="00B52FD7"/>
    <w:rsid w:val="00B625EE"/>
    <w:rsid w:val="00B656AD"/>
    <w:rsid w:val="00B67BBC"/>
    <w:rsid w:val="00B767FC"/>
    <w:rsid w:val="00B76DB9"/>
    <w:rsid w:val="00BC0ABF"/>
    <w:rsid w:val="00BC3B35"/>
    <w:rsid w:val="00BD1F15"/>
    <w:rsid w:val="00BE179C"/>
    <w:rsid w:val="00BF6456"/>
    <w:rsid w:val="00C0395E"/>
    <w:rsid w:val="00C042C9"/>
    <w:rsid w:val="00C26388"/>
    <w:rsid w:val="00C26BFE"/>
    <w:rsid w:val="00C26C90"/>
    <w:rsid w:val="00C318A3"/>
    <w:rsid w:val="00C331C6"/>
    <w:rsid w:val="00C6412A"/>
    <w:rsid w:val="00C86A6F"/>
    <w:rsid w:val="00C8768E"/>
    <w:rsid w:val="00C900CD"/>
    <w:rsid w:val="00CD28D6"/>
    <w:rsid w:val="00CF6BC7"/>
    <w:rsid w:val="00D0707C"/>
    <w:rsid w:val="00D10A19"/>
    <w:rsid w:val="00D16A10"/>
    <w:rsid w:val="00D400FD"/>
    <w:rsid w:val="00D47A85"/>
    <w:rsid w:val="00D64CFF"/>
    <w:rsid w:val="00D81FF7"/>
    <w:rsid w:val="00D831C3"/>
    <w:rsid w:val="00DD11C0"/>
    <w:rsid w:val="00DE410B"/>
    <w:rsid w:val="00DF54E2"/>
    <w:rsid w:val="00E00C06"/>
    <w:rsid w:val="00E0252D"/>
    <w:rsid w:val="00E350B0"/>
    <w:rsid w:val="00E36F6F"/>
    <w:rsid w:val="00E5294F"/>
    <w:rsid w:val="00E60950"/>
    <w:rsid w:val="00E73EDF"/>
    <w:rsid w:val="00E95CA7"/>
    <w:rsid w:val="00EA3870"/>
    <w:rsid w:val="00EC5A88"/>
    <w:rsid w:val="00EC7FD3"/>
    <w:rsid w:val="00ED3917"/>
    <w:rsid w:val="00EE0301"/>
    <w:rsid w:val="00EE2A88"/>
    <w:rsid w:val="00F1245C"/>
    <w:rsid w:val="00F167DC"/>
    <w:rsid w:val="00F2126F"/>
    <w:rsid w:val="00F32497"/>
    <w:rsid w:val="00F33F1B"/>
    <w:rsid w:val="00F37FF3"/>
    <w:rsid w:val="00F42B86"/>
    <w:rsid w:val="00F446A9"/>
    <w:rsid w:val="00F44DF5"/>
    <w:rsid w:val="00F5616C"/>
    <w:rsid w:val="00F56D1F"/>
    <w:rsid w:val="00FB0727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165A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C86A6F"/>
    <w:pPr>
      <w:spacing w:before="120" w:line="288" w:lineRule="auto"/>
    </w:pPr>
    <w:rPr>
      <w:rFonts w:ascii="Trebuchet MS" w:hAnsi="Trebuchet MS"/>
      <w:color w:val="707274" w:themeColor="accent5" w:themeShade="BF"/>
      <w:sz w:val="18"/>
    </w:rPr>
  </w:style>
  <w:style w:type="paragraph" w:styleId="Heading1">
    <w:name w:val="heading 1"/>
    <w:aliases w:val="Second Level Header - Dark Blue"/>
    <w:next w:val="Normal"/>
    <w:link w:val="Heading1Char"/>
    <w:uiPriority w:val="9"/>
    <w:qFormat/>
    <w:rsid w:val="00C86A6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2155" w:themeColor="accent1" w:themeShade="BF"/>
      <w:szCs w:val="32"/>
    </w:rPr>
  </w:style>
  <w:style w:type="paragraph" w:styleId="Heading2">
    <w:name w:val="heading 2"/>
    <w:aliases w:val="Third Level Header"/>
    <w:next w:val="Normal"/>
    <w:link w:val="Heading2Char"/>
    <w:uiPriority w:val="9"/>
    <w:unhideWhenUsed/>
    <w:qFormat/>
    <w:rsid w:val="00C86A6F"/>
    <w:pPr>
      <w:shd w:val="clear" w:color="auto" w:fill="FFFFFF"/>
      <w:spacing w:before="240" w:after="120"/>
      <w:outlineLvl w:val="1"/>
    </w:pPr>
    <w:rPr>
      <w:rFonts w:ascii="Trebuchet MS" w:hAnsi="Trebuchet MS" w:cs="Arial"/>
      <w:b/>
      <w:i/>
      <w:color w:val="97999B" w:themeColor="accent5"/>
      <w:sz w:val="18"/>
      <w:szCs w:val="21"/>
      <w14:textFill>
        <w14:solidFill>
          <w14:schemeClr w14:val="accent5">
            <w14:lumMod w14:val="75000"/>
            <w14:lumMod w14:val="50000"/>
            <w14:lumMod w14:val="75000"/>
          </w14:scheme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A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163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A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155" w:themeColor="accent1" w:themeShade="BF"/>
    </w:rPr>
  </w:style>
  <w:style w:type="paragraph" w:styleId="Heading5">
    <w:name w:val="heading 5"/>
    <w:aliases w:val="Department Name"/>
    <w:basedOn w:val="Normal"/>
    <w:next w:val="Normal"/>
    <w:link w:val="Heading5Char"/>
    <w:uiPriority w:val="9"/>
    <w:semiHidden/>
    <w:unhideWhenUsed/>
    <w:qFormat/>
    <w:rsid w:val="00C8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15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Heading7">
    <w:name w:val="heading 7"/>
    <w:basedOn w:val="Heading3"/>
    <w:next w:val="Normal"/>
    <w:link w:val="Heading7Char"/>
    <w:uiPriority w:val="9"/>
    <w:semiHidden/>
    <w:unhideWhenUsed/>
    <w:qFormat/>
    <w:rsid w:val="00C86A6F"/>
    <w:pPr>
      <w:outlineLvl w:val="6"/>
    </w:pPr>
    <w:rPr>
      <w:i/>
      <w:iCs/>
      <w:sz w:val="18"/>
    </w:rPr>
  </w:style>
  <w:style w:type="paragraph" w:styleId="Heading8">
    <w:name w:val="heading 8"/>
    <w:aliases w:val="White Body Copy"/>
    <w:basedOn w:val="Normal"/>
    <w:next w:val="Normal"/>
    <w:link w:val="Heading8Char"/>
    <w:uiPriority w:val="9"/>
    <w:semiHidden/>
    <w:unhideWhenUsed/>
    <w:qFormat/>
    <w:rsid w:val="00C8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59AC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Web"/>
    <w:next w:val="Normal"/>
    <w:link w:val="TitleChar"/>
    <w:uiPriority w:val="10"/>
    <w:qFormat/>
    <w:rsid w:val="00C86A6F"/>
    <w:pPr>
      <w:shd w:val="clear" w:color="auto" w:fill="FFFFFF"/>
    </w:pPr>
    <w:rPr>
      <w:rFonts w:ascii="Arial" w:hAnsi="Arial" w:cs="Arial"/>
      <w:b/>
      <w:color w:val="002155" w:themeColor="accent1" w:themeShade="BF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C86A6F"/>
    <w:rPr>
      <w:rFonts w:ascii="Arial" w:hAnsi="Arial" w:cs="Arial"/>
      <w:b/>
      <w:color w:val="002155" w:themeColor="accent1" w:themeShade="BF"/>
      <w:sz w:val="56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F1245C"/>
    <w:rPr>
      <w:rFonts w:ascii="Times New Roman" w:hAnsi="Times New Roman" w:cs="Times New Roman"/>
    </w:rPr>
  </w:style>
  <w:style w:type="paragraph" w:customStyle="1" w:styleId="Eyebrow">
    <w:name w:val="Eyebrow"/>
    <w:qFormat/>
    <w:rsid w:val="00C86A6F"/>
    <w:pPr>
      <w:spacing w:after="240"/>
    </w:pPr>
    <w:rPr>
      <w:rFonts w:ascii="Arial" w:hAnsi="Arial" w:cs="Arial"/>
      <w:b/>
      <w:caps/>
      <w:color w:val="97999B" w:themeColor="accent5"/>
      <w:sz w:val="21"/>
      <w:szCs w:val="22"/>
    </w:rPr>
  </w:style>
  <w:style w:type="paragraph" w:customStyle="1" w:styleId="OverviewCopy">
    <w:name w:val="Overview Copy"/>
    <w:basedOn w:val="Normal"/>
    <w:qFormat/>
    <w:rsid w:val="00C86A6F"/>
    <w:pPr>
      <w:spacing w:before="0" w:after="240"/>
    </w:pPr>
    <w:rPr>
      <w:rFonts w:cs="Arial"/>
      <w:i/>
      <w:sz w:val="24"/>
    </w:rPr>
  </w:style>
  <w:style w:type="paragraph" w:customStyle="1" w:styleId="SecondLevelHeader-BrandBlue">
    <w:name w:val="Second Level Header - Brand Blue"/>
    <w:basedOn w:val="Heading1"/>
    <w:qFormat/>
    <w:rsid w:val="00C86A6F"/>
    <w:rPr>
      <w:color w:val="0069B3" w:themeColor="text2"/>
    </w:rPr>
  </w:style>
  <w:style w:type="character" w:customStyle="1" w:styleId="Heading1Char">
    <w:name w:val="Heading 1 Char"/>
    <w:aliases w:val="Second Level Header - Dark Blue Char"/>
    <w:basedOn w:val="DefaultParagraphFont"/>
    <w:link w:val="Heading1"/>
    <w:uiPriority w:val="9"/>
    <w:rsid w:val="00C86A6F"/>
    <w:rPr>
      <w:rFonts w:asciiTheme="majorHAnsi" w:eastAsiaTheme="majorEastAsia" w:hAnsiTheme="majorHAnsi" w:cstheme="majorBidi"/>
      <w:b/>
      <w:color w:val="002155" w:themeColor="accent1" w:themeShade="BF"/>
      <w:szCs w:val="32"/>
    </w:rPr>
  </w:style>
  <w:style w:type="paragraph" w:customStyle="1" w:styleId="Title-White">
    <w:name w:val="Title-White"/>
    <w:basedOn w:val="Normal"/>
    <w:qFormat/>
    <w:rsid w:val="00C86A6F"/>
    <w:rPr>
      <w:rFonts w:ascii="Arial" w:eastAsia="Calibri" w:hAnsi="Arial" w:cs="Arial"/>
      <w:b/>
      <w:color w:val="FFFFFF" w:themeColor="background1"/>
      <w:sz w:val="56"/>
      <w:szCs w:val="60"/>
    </w:rPr>
  </w:style>
  <w:style w:type="character" w:customStyle="1" w:styleId="Heading2Char">
    <w:name w:val="Heading 2 Char"/>
    <w:aliases w:val="Third Level Header Char"/>
    <w:basedOn w:val="DefaultParagraphFont"/>
    <w:link w:val="Heading2"/>
    <w:uiPriority w:val="9"/>
    <w:rsid w:val="00C86A6F"/>
    <w:rPr>
      <w:rFonts w:ascii="Trebuchet MS" w:hAnsi="Trebuchet MS" w:cs="Arial"/>
      <w:b/>
      <w:i/>
      <w:color w:val="97999B" w:themeColor="accent5"/>
      <w:sz w:val="18"/>
      <w:szCs w:val="21"/>
      <w:shd w:val="clear" w:color="auto" w:fill="FFFFFF"/>
      <w14:textFill>
        <w14:solidFill>
          <w14:schemeClr w14:val="accent5">
            <w14:lumMod w14:val="75000"/>
            <w14:lumMod w14:val="50000"/>
            <w14:lumMod w14:val="75000"/>
          </w14:schemeClr>
        </w14:solidFill>
      </w14:textFill>
    </w:rPr>
  </w:style>
  <w:style w:type="paragraph" w:customStyle="1" w:styleId="ThirdLevelHeader-White">
    <w:name w:val="Third Level Header - White"/>
    <w:basedOn w:val="Normal"/>
    <w:qFormat/>
    <w:rsid w:val="00C86A6F"/>
    <w:rPr>
      <w:rFonts w:eastAsia="Calibri" w:cs="Arial"/>
      <w:b/>
      <w:i/>
      <w:color w:val="FFFFFF" w:themeColor="background1"/>
      <w:szCs w:val="22"/>
    </w:rPr>
  </w:style>
  <w:style w:type="paragraph" w:customStyle="1" w:styleId="Stats">
    <w:name w:val="Stats"/>
    <w:basedOn w:val="Normal"/>
    <w:qFormat/>
    <w:rsid w:val="00C86A6F"/>
    <w:rPr>
      <w:rFonts w:ascii="Arial" w:hAnsi="Arial" w:cs="Arial"/>
      <w:b/>
      <w:color w:val="F0A900" w:themeColor="accent3"/>
      <w:sz w:val="60"/>
      <w:szCs w:val="60"/>
    </w:rPr>
  </w:style>
  <w:style w:type="paragraph" w:customStyle="1" w:styleId="SmallestText">
    <w:name w:val="Smallest Text"/>
    <w:basedOn w:val="Normal"/>
    <w:qFormat/>
    <w:rsid w:val="00C86A6F"/>
    <w:rPr>
      <w:sz w:val="16"/>
    </w:rPr>
  </w:style>
  <w:style w:type="paragraph" w:customStyle="1" w:styleId="SecondLevelHeader-White">
    <w:name w:val="Second Level Header - White"/>
    <w:basedOn w:val="Heading1"/>
    <w:qFormat/>
    <w:rsid w:val="00C86A6F"/>
    <w:rPr>
      <w:color w:val="FFFFFF" w:themeColor="background1"/>
    </w:rPr>
  </w:style>
  <w:style w:type="paragraph" w:customStyle="1" w:styleId="OverviewCopy-White">
    <w:name w:val="Overview Copy - White"/>
    <w:basedOn w:val="OverviewCopy"/>
    <w:qFormat/>
    <w:rsid w:val="00C86A6F"/>
    <w:rPr>
      <w:color w:val="FFFFFF" w:themeColor="background1"/>
    </w:rPr>
  </w:style>
  <w:style w:type="paragraph" w:customStyle="1" w:styleId="Name">
    <w:name w:val="Name"/>
    <w:basedOn w:val="Title"/>
    <w:qFormat/>
    <w:rsid w:val="00C86A6F"/>
    <w:pPr>
      <w:spacing w:before="240"/>
      <w:ind w:left="1440" w:right="1440"/>
      <w:jc w:val="center"/>
    </w:pPr>
    <w:rPr>
      <w:caps/>
      <w:color w:val="707274" w:themeColor="accent5" w:themeShade="BF"/>
      <w:sz w:val="18"/>
    </w:rPr>
  </w:style>
  <w:style w:type="paragraph" w:customStyle="1" w:styleId="MediumHeader-White">
    <w:name w:val="Medium Header - White"/>
    <w:basedOn w:val="MediumHeader"/>
    <w:qFormat/>
    <w:rsid w:val="00C86A6F"/>
    <w:rPr>
      <w:color w:val="FFFFFF" w:themeColor="background1"/>
    </w:rPr>
  </w:style>
  <w:style w:type="paragraph" w:customStyle="1" w:styleId="MediumHeader">
    <w:name w:val="Medium Header"/>
    <w:basedOn w:val="Normal"/>
    <w:qFormat/>
    <w:rsid w:val="00C86A6F"/>
    <w:pPr>
      <w:spacing w:line="240" w:lineRule="auto"/>
    </w:pPr>
    <w:rPr>
      <w:rFonts w:ascii="Arial" w:hAnsi="Arial" w:cs="Arial"/>
      <w:b/>
      <w:color w:val="0098D7" w:themeColor="accent4"/>
      <w:sz w:val="36"/>
    </w:rPr>
  </w:style>
  <w:style w:type="paragraph" w:customStyle="1" w:styleId="BodyCopy-White">
    <w:name w:val="Body Copy -White"/>
    <w:basedOn w:val="Normal"/>
    <w:qFormat/>
    <w:rsid w:val="00C86A6F"/>
    <w:rPr>
      <w:color w:val="FFFFFF" w:themeColor="background1"/>
    </w:rPr>
  </w:style>
  <w:style w:type="paragraph" w:customStyle="1" w:styleId="BodyCopy-Smallest">
    <w:name w:val="Body Copy - Smallest"/>
    <w:basedOn w:val="Normal"/>
    <w:qFormat/>
    <w:rsid w:val="00C86A6F"/>
    <w:rPr>
      <w:sz w:val="20"/>
    </w:rPr>
  </w:style>
  <w:style w:type="paragraph" w:customStyle="1" w:styleId="1ColumnBullet">
    <w:name w:val="1 Column Bullet"/>
    <w:basedOn w:val="Normal"/>
    <w:qFormat/>
    <w:rsid w:val="00D16A10"/>
    <w:pPr>
      <w:numPr>
        <w:numId w:val="22"/>
      </w:numPr>
      <w:ind w:left="288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6A6F"/>
    <w:pPr>
      <w:ind w:left="1296" w:right="1296"/>
      <w:jc w:val="center"/>
    </w:pPr>
    <w:rPr>
      <w:i/>
      <w:color w:val="002155" w:themeColor="accent1" w:themeShade="B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C86A6F"/>
    <w:rPr>
      <w:rFonts w:ascii="Trebuchet MS" w:hAnsi="Trebuchet MS"/>
      <w:i/>
      <w:color w:val="002155" w:themeColor="accent1" w:themeShade="BF"/>
      <w:sz w:val="28"/>
    </w:rPr>
  </w:style>
  <w:style w:type="paragraph" w:customStyle="1" w:styleId="StatCopy">
    <w:name w:val="Stat Copy"/>
    <w:basedOn w:val="ThirdLevelHeader-White"/>
    <w:qFormat/>
    <w:rsid w:val="004D0059"/>
    <w:pPr>
      <w:spacing w:before="0"/>
      <w:jc w:val="center"/>
    </w:pPr>
    <w:rPr>
      <w:b w:val="0"/>
      <w:i w:val="0"/>
    </w:rPr>
  </w:style>
  <w:style w:type="character" w:styleId="Hyperlink">
    <w:name w:val="Hyperlink"/>
    <w:basedOn w:val="DefaultParagraphFont"/>
    <w:uiPriority w:val="99"/>
    <w:unhideWhenUsed/>
    <w:rsid w:val="004D0059"/>
    <w:rPr>
      <w:color w:val="505759" w:themeColor="hyperlink"/>
      <w:u w:val="single"/>
    </w:rPr>
  </w:style>
  <w:style w:type="paragraph" w:styleId="ListParagraph">
    <w:name w:val="List Paragraph"/>
    <w:basedOn w:val="Normal"/>
    <w:uiPriority w:val="34"/>
    <w:rsid w:val="00E02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43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36"/>
    <w:rPr>
      <w:rFonts w:ascii="Trebuchet MS" w:hAnsi="Trebuchet MS"/>
      <w:color w:val="707274" w:themeColor="accent5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55343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36"/>
    <w:rPr>
      <w:rFonts w:ascii="Trebuchet MS" w:hAnsi="Trebuchet MS"/>
      <w:color w:val="707274" w:themeColor="accent5" w:themeShade="BF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53436"/>
  </w:style>
  <w:style w:type="character" w:customStyle="1" w:styleId="Heading3Char">
    <w:name w:val="Heading 3 Char"/>
    <w:basedOn w:val="DefaultParagraphFont"/>
    <w:link w:val="Heading3"/>
    <w:uiPriority w:val="9"/>
    <w:semiHidden/>
    <w:rsid w:val="00C86A6F"/>
    <w:rPr>
      <w:rFonts w:asciiTheme="majorHAnsi" w:eastAsiaTheme="majorEastAsia" w:hAnsiTheme="majorHAnsi" w:cstheme="majorBidi"/>
      <w:color w:val="00163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A6F"/>
    <w:rPr>
      <w:rFonts w:asciiTheme="majorHAnsi" w:eastAsiaTheme="majorEastAsia" w:hAnsiTheme="majorHAnsi" w:cstheme="majorBidi"/>
      <w:i/>
      <w:iCs/>
      <w:color w:val="002155" w:themeColor="accent1" w:themeShade="BF"/>
      <w:sz w:val="18"/>
    </w:rPr>
  </w:style>
  <w:style w:type="character" w:customStyle="1" w:styleId="Heading5Char">
    <w:name w:val="Heading 5 Char"/>
    <w:aliases w:val="Department Name Char"/>
    <w:basedOn w:val="DefaultParagraphFont"/>
    <w:link w:val="Heading5"/>
    <w:uiPriority w:val="9"/>
    <w:semiHidden/>
    <w:rsid w:val="00C86A6F"/>
    <w:rPr>
      <w:rFonts w:asciiTheme="majorHAnsi" w:eastAsiaTheme="majorEastAsia" w:hAnsiTheme="majorHAnsi" w:cstheme="majorBidi"/>
      <w:color w:val="002155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6A6F"/>
    <w:rPr>
      <w:rFonts w:asciiTheme="majorHAnsi" w:eastAsiaTheme="majorEastAsia" w:hAnsiTheme="majorHAnsi" w:cstheme="majorBidi"/>
      <w:color w:val="001638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6A6F"/>
    <w:rPr>
      <w:rFonts w:asciiTheme="majorHAnsi" w:eastAsiaTheme="majorEastAsia" w:hAnsiTheme="majorHAnsi" w:cstheme="majorBidi"/>
      <w:i/>
      <w:iCs/>
      <w:color w:val="001638" w:themeColor="accent1" w:themeShade="7F"/>
      <w:sz w:val="18"/>
    </w:rPr>
  </w:style>
  <w:style w:type="character" w:customStyle="1" w:styleId="Heading8Char">
    <w:name w:val="Heading 8 Char"/>
    <w:aliases w:val="White Body Copy Char"/>
    <w:basedOn w:val="DefaultParagraphFont"/>
    <w:link w:val="Heading8"/>
    <w:uiPriority w:val="9"/>
    <w:semiHidden/>
    <w:rsid w:val="00C86A6F"/>
    <w:rPr>
      <w:rFonts w:asciiTheme="majorHAnsi" w:eastAsiaTheme="majorEastAsia" w:hAnsiTheme="majorHAnsi" w:cstheme="majorBidi"/>
      <w:color w:val="0059AC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rsid w:val="00C86A6F"/>
    <w:rPr>
      <w:i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6A6F"/>
    <w:rPr>
      <w:rFonts w:ascii="Trebuchet MS" w:hAnsi="Trebuchet MS"/>
      <w:i/>
      <w:color w:val="4B4C4E" w:themeColor="accent5" w:themeShade="80"/>
    </w:rPr>
  </w:style>
  <w:style w:type="paragraph" w:styleId="IntenseQuote">
    <w:name w:val="Intense Quote"/>
    <w:aliases w:val="Quote Name"/>
    <w:basedOn w:val="Heading1"/>
    <w:next w:val="Normal"/>
    <w:link w:val="IntenseQuoteChar"/>
    <w:uiPriority w:val="30"/>
    <w:rsid w:val="00C86A6F"/>
    <w:pPr>
      <w:spacing w:before="0"/>
      <w:ind w:left="1296" w:right="1296"/>
      <w:jc w:val="center"/>
    </w:pPr>
    <w:rPr>
      <w:rFonts w:ascii="Trebuchet MS" w:hAnsi="Trebuchet MS" w:cs="Times New Roman"/>
      <w:caps/>
      <w:color w:val="707274"/>
      <w:sz w:val="18"/>
    </w:rPr>
  </w:style>
  <w:style w:type="character" w:customStyle="1" w:styleId="IntenseQuoteChar">
    <w:name w:val="Intense Quote Char"/>
    <w:aliases w:val="Quote Name Char"/>
    <w:basedOn w:val="DefaultParagraphFont"/>
    <w:link w:val="IntenseQuote"/>
    <w:uiPriority w:val="30"/>
    <w:rsid w:val="00C86A6F"/>
    <w:rPr>
      <w:rFonts w:ascii="Trebuchet MS" w:eastAsia="Arial" w:hAnsi="Trebuchet MS" w:cs="Times New Roman"/>
      <w:b/>
      <w:caps/>
      <w:color w:val="707274"/>
      <w:sz w:val="18"/>
    </w:rPr>
  </w:style>
  <w:style w:type="character" w:styleId="SubtleEmphasis">
    <w:name w:val="Subtle Emphasis"/>
    <w:uiPriority w:val="19"/>
    <w:rsid w:val="00C86A6F"/>
  </w:style>
  <w:style w:type="paragraph" w:styleId="BalloonText">
    <w:name w:val="Balloon Text"/>
    <w:basedOn w:val="Normal"/>
    <w:link w:val="BalloonTextChar"/>
    <w:uiPriority w:val="99"/>
    <w:semiHidden/>
    <w:unhideWhenUsed/>
    <w:rsid w:val="00C26BFE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FE"/>
    <w:rPr>
      <w:rFonts w:ascii="Segoe UI" w:hAnsi="Segoe UI" w:cs="Segoe UI"/>
      <w:color w:val="707274" w:themeColor="accent5" w:themeShade="BF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870"/>
    <w:rPr>
      <w:rFonts w:ascii="Trebuchet MS" w:hAnsi="Trebuchet MS"/>
      <w:color w:val="707274" w:themeColor="accent5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870"/>
    <w:rPr>
      <w:rFonts w:ascii="Trebuchet MS" w:hAnsi="Trebuchet MS"/>
      <w:b/>
      <w:bCs/>
      <w:color w:val="707274" w:themeColor="accent5" w:themeShade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34A1"/>
    <w:rPr>
      <w:color w:val="0069B3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E4695"/>
    <w:pPr>
      <w:widowControl w:val="0"/>
      <w:autoSpaceDE w:val="0"/>
      <w:autoSpaceDN w:val="0"/>
      <w:spacing w:before="0" w:line="240" w:lineRule="auto"/>
      <w:ind w:left="100"/>
    </w:pPr>
    <w:rPr>
      <w:rFonts w:ascii="Calibri" w:eastAsia="Calibri" w:hAnsi="Calibri" w:cs="Calibri"/>
      <w:color w:val="auto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E4695"/>
    <w:rPr>
      <w:rFonts w:ascii="Calibri" w:eastAsia="Calibri" w:hAnsi="Calibri" w:cs="Calibri"/>
      <w:sz w:val="22"/>
      <w:szCs w:val="22"/>
      <w:lang w:bidi="en-US"/>
    </w:rPr>
  </w:style>
  <w:style w:type="paragraph" w:customStyle="1" w:styleId="Pa11">
    <w:name w:val="Pa11"/>
    <w:basedOn w:val="Normal"/>
    <w:uiPriority w:val="99"/>
    <w:rsid w:val="00384312"/>
    <w:pPr>
      <w:autoSpaceDE w:val="0"/>
      <w:autoSpaceDN w:val="0"/>
      <w:spacing w:before="0" w:line="171" w:lineRule="atLeast"/>
    </w:pPr>
    <w:rPr>
      <w:rFonts w:ascii="Cera PRO" w:hAnsi="Cera PRO" w:cs="Calibri"/>
      <w:color w:val="auto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1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udia.mata@childrenscolorado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e.childrenscolorado.org/c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.childrenscolorado.org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CO">
  <a:themeElements>
    <a:clrScheme name="CHCO 1">
      <a:dk1>
        <a:srgbClr val="003A70"/>
      </a:dk1>
      <a:lt1>
        <a:sysClr val="window" lastClr="FFFFFF"/>
      </a:lt1>
      <a:dk2>
        <a:srgbClr val="0069B3"/>
      </a:dk2>
      <a:lt2>
        <a:srgbClr val="D9D9D6"/>
      </a:lt2>
      <a:accent1>
        <a:srgbClr val="002D72"/>
      </a:accent1>
      <a:accent2>
        <a:srgbClr val="FFE04F"/>
      </a:accent2>
      <a:accent3>
        <a:srgbClr val="F0A900"/>
      </a:accent3>
      <a:accent4>
        <a:srgbClr val="0098D7"/>
      </a:accent4>
      <a:accent5>
        <a:srgbClr val="97999B"/>
      </a:accent5>
      <a:accent6>
        <a:srgbClr val="00A9E0"/>
      </a:accent6>
      <a:hlink>
        <a:srgbClr val="505759"/>
      </a:hlink>
      <a:folHlink>
        <a:srgbClr val="0069B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1009</Words>
  <Characters>5757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Alison</dc:creator>
  <cp:keywords/>
  <dc:description/>
  <cp:lastModifiedBy>Ayon, Shaun</cp:lastModifiedBy>
  <cp:revision>2</cp:revision>
  <cp:lastPrinted>2020-01-22T21:33:00Z</cp:lastPrinted>
  <dcterms:created xsi:type="dcterms:W3CDTF">2023-02-07T17:58:00Z</dcterms:created>
  <dcterms:modified xsi:type="dcterms:W3CDTF">2023-02-07T17:58:00Z</dcterms:modified>
</cp:coreProperties>
</file>