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16BBB" w14:textId="230E8734" w:rsidR="00315603" w:rsidRPr="004B6B63" w:rsidRDefault="00315603" w:rsidP="0031129E">
      <w:pPr>
        <w:pStyle w:val="ListParagraph"/>
        <w:numPr>
          <w:ilvl w:val="0"/>
          <w:numId w:val="0"/>
        </w:numPr>
        <w:spacing w:before="0" w:line="240" w:lineRule="auto"/>
        <w:ind w:left="360"/>
        <w:rPr>
          <w:rFonts w:asciiTheme="majorHAnsi" w:hAnsiTheme="majorHAnsi" w:cstheme="majorHAnsi"/>
          <w:color w:val="auto"/>
          <w:sz w:val="22"/>
          <w:szCs w:val="22"/>
        </w:rPr>
      </w:pPr>
    </w:p>
    <w:p w14:paraId="081F2777" w14:textId="0834473D" w:rsidR="00EA440B" w:rsidRDefault="00EA440B">
      <w:pPr>
        <w:spacing w:before="0" w:line="240" w:lineRule="auto"/>
        <w:rPr>
          <w:rFonts w:ascii="Arial" w:eastAsia="Times New Roman" w:hAnsi="Arial" w:cs="Arial"/>
          <w:color w:val="auto"/>
          <w:sz w:val="24"/>
        </w:rPr>
      </w:pPr>
    </w:p>
    <w:p w14:paraId="4CE4DF84" w14:textId="2E39A8D8" w:rsidR="005C5F26" w:rsidRDefault="005C5F26" w:rsidP="003A50C9">
      <w:pPr>
        <w:spacing w:before="0" w:line="240" w:lineRule="auto"/>
        <w:ind w:left="1440" w:hanging="1440"/>
        <w:rPr>
          <w:rFonts w:ascii="Arial" w:eastAsia="Times New Roman" w:hAnsi="Arial" w:cs="Arial"/>
          <w:color w:val="auto"/>
          <w:sz w:val="24"/>
        </w:rPr>
      </w:pPr>
    </w:p>
    <w:p w14:paraId="48AA71AC" w14:textId="77777777" w:rsidR="00D14707" w:rsidRPr="00EA7AF8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  <w:bookmarkStart w:id="0" w:name="_Hlk137740260"/>
      <w:r w:rsidRPr="00EA7AF8">
        <w:rPr>
          <w:rFonts w:asciiTheme="majorHAnsi" w:hAnsiTheme="majorHAnsi"/>
          <w:b/>
          <w:color w:val="00467A"/>
          <w:sz w:val="28"/>
          <w:szCs w:val="28"/>
        </w:rPr>
        <w:t>Guest Speakers</w:t>
      </w:r>
    </w:p>
    <w:p w14:paraId="4DD7A947" w14:textId="77777777" w:rsidR="00D14707" w:rsidRDefault="00D14707" w:rsidP="00D14707">
      <w:pPr>
        <w:rPr>
          <w:rFonts w:asciiTheme="majorHAnsi" w:hAnsiTheme="majorHAnsi"/>
          <w:b/>
          <w:color w:val="007EA7" w:themeColor="accent6" w:themeShade="BF"/>
          <w:sz w:val="24"/>
        </w:rPr>
      </w:pPr>
    </w:p>
    <w:p w14:paraId="6585E1CE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 w:rsidRPr="00B70376">
        <w:rPr>
          <w:rFonts w:ascii="Arial" w:hAnsi="Arial" w:cs="Arial"/>
          <w:b/>
          <w:bCs/>
          <w:noProof/>
          <w:color w:val="auto"/>
          <w:sz w:val="24"/>
        </w:rPr>
        <w:t>Jane C. Burns, MD</w:t>
      </w:r>
    </w:p>
    <w:p w14:paraId="5C3493F2" w14:textId="77777777" w:rsidR="00D14707" w:rsidRPr="00B70376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Professor and Director, Kawasaki Disease Research Center</w:t>
      </w:r>
    </w:p>
    <w:p w14:paraId="681C8B45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Dept of Pediatrics UCSD School of Medicine</w:t>
      </w:r>
    </w:p>
    <w:p w14:paraId="2A17C689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</w:p>
    <w:p w14:paraId="6D2841E5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 w:rsidRPr="00B70376">
        <w:rPr>
          <w:rFonts w:ascii="Arial" w:hAnsi="Arial" w:cs="Arial"/>
          <w:b/>
          <w:bCs/>
          <w:noProof/>
          <w:color w:val="auto"/>
          <w:sz w:val="24"/>
        </w:rPr>
        <w:t xml:space="preserve">James H. Conway, MD, FAAP </w:t>
      </w:r>
    </w:p>
    <w:p w14:paraId="3C74DD03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Professor of Pediatrics University of Wisconsin – Madison</w:t>
      </w:r>
    </w:p>
    <w:p w14:paraId="6A4F8871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School of Medicine &amp; Public Health</w:t>
      </w:r>
    </w:p>
    <w:p w14:paraId="0832346A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</w:p>
    <w:p w14:paraId="0911866D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 w:rsidRPr="00B70376">
        <w:rPr>
          <w:rFonts w:ascii="Arial" w:hAnsi="Arial" w:cs="Arial"/>
          <w:b/>
          <w:bCs/>
          <w:noProof/>
          <w:color w:val="auto"/>
          <w:sz w:val="24"/>
        </w:rPr>
        <w:t xml:space="preserve">James Gaensbauer, MD, MScPH </w:t>
      </w:r>
    </w:p>
    <w:p w14:paraId="005EB4C1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Associate Professor of Pediatrics Chair, Division of Pediatric Infectious Diseases</w:t>
      </w:r>
    </w:p>
    <w:p w14:paraId="4C490995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Mayo Clinic, Rochester, MN</w:t>
      </w:r>
    </w:p>
    <w:p w14:paraId="29017F2F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Pediatric Consultant, Olmsted Public Health Tuberculosis Clinic</w:t>
      </w:r>
    </w:p>
    <w:p w14:paraId="3978FF13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</w:p>
    <w:p w14:paraId="71DE3CF0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 w:rsidRPr="00B70376">
        <w:rPr>
          <w:rFonts w:ascii="Arial" w:hAnsi="Arial" w:cs="Arial"/>
          <w:b/>
          <w:bCs/>
          <w:noProof/>
          <w:color w:val="auto"/>
          <w:sz w:val="24"/>
        </w:rPr>
        <w:t xml:space="preserve">Laura Hammitt, MD </w:t>
      </w:r>
    </w:p>
    <w:p w14:paraId="75D4B680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Associate Professor, Johns Hopkins Bloomberg School of Public Health</w:t>
      </w:r>
    </w:p>
    <w:p w14:paraId="7C6A3B51" w14:textId="77777777" w:rsidR="00D14707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  <w:r w:rsidRPr="00B70376">
        <w:rPr>
          <w:rFonts w:ascii="Arial" w:hAnsi="Arial" w:cs="Arial"/>
          <w:bCs/>
          <w:noProof/>
          <w:color w:val="auto"/>
          <w:sz w:val="24"/>
        </w:rPr>
        <w:t>Director,</w:t>
      </w:r>
      <w:r>
        <w:rPr>
          <w:rFonts w:ascii="Arial" w:hAnsi="Arial" w:cs="Arial"/>
          <w:bCs/>
          <w:noProof/>
          <w:color w:val="auto"/>
          <w:sz w:val="24"/>
        </w:rPr>
        <w:t xml:space="preserve"> </w:t>
      </w:r>
      <w:r w:rsidRPr="00B70376">
        <w:rPr>
          <w:rFonts w:ascii="Arial" w:hAnsi="Arial" w:cs="Arial"/>
          <w:bCs/>
          <w:noProof/>
          <w:color w:val="auto"/>
          <w:sz w:val="24"/>
        </w:rPr>
        <w:t>Infectious Disease Prevention Program, Center for Indigenous Health</w:t>
      </w:r>
    </w:p>
    <w:p w14:paraId="12728525" w14:textId="77777777" w:rsidR="00D14707" w:rsidRPr="00B70376" w:rsidRDefault="00D14707" w:rsidP="00D14707">
      <w:pPr>
        <w:spacing w:before="0"/>
        <w:rPr>
          <w:rFonts w:ascii="Arial" w:hAnsi="Arial" w:cs="Arial"/>
          <w:bCs/>
          <w:noProof/>
          <w:color w:val="auto"/>
          <w:sz w:val="24"/>
        </w:rPr>
      </w:pPr>
    </w:p>
    <w:p w14:paraId="4E6A9383" w14:textId="77777777" w:rsidR="00D14707" w:rsidRPr="00B70376" w:rsidRDefault="00D14707" w:rsidP="00D14707">
      <w:pPr>
        <w:spacing w:before="0"/>
        <w:rPr>
          <w:rFonts w:ascii="Arial" w:hAnsi="Arial" w:cs="Arial"/>
          <w:b/>
          <w:noProof/>
          <w:color w:val="auto"/>
          <w:sz w:val="24"/>
        </w:rPr>
      </w:pPr>
      <w:r w:rsidRPr="00B70376">
        <w:rPr>
          <w:rFonts w:ascii="Arial" w:hAnsi="Arial" w:cs="Arial"/>
          <w:b/>
          <w:noProof/>
          <w:color w:val="auto"/>
          <w:sz w:val="24"/>
        </w:rPr>
        <w:t>Michael Radetsky, MD, CM</w:t>
      </w:r>
    </w:p>
    <w:p w14:paraId="69A9F5D5" w14:textId="77777777" w:rsidR="00D14707" w:rsidRPr="00D3435C" w:rsidRDefault="00D14707" w:rsidP="00D14707">
      <w:pPr>
        <w:spacing w:before="0"/>
        <w:rPr>
          <w:rFonts w:ascii="Arial" w:hAnsi="Arial" w:cs="Arial"/>
          <w:noProof/>
          <w:color w:val="auto"/>
          <w:sz w:val="24"/>
        </w:rPr>
      </w:pPr>
      <w:r w:rsidRPr="00D3435C">
        <w:rPr>
          <w:rFonts w:ascii="Arial" w:hAnsi="Arial" w:cs="Arial"/>
          <w:noProof/>
          <w:color w:val="auto"/>
          <w:sz w:val="24"/>
        </w:rPr>
        <w:t>Infectious Disease Consultant</w:t>
      </w:r>
    </w:p>
    <w:p w14:paraId="3848E623" w14:textId="77777777" w:rsidR="00D14707" w:rsidRPr="00D3435C" w:rsidRDefault="00D14707" w:rsidP="00D14707">
      <w:pPr>
        <w:spacing w:before="0"/>
        <w:rPr>
          <w:rFonts w:ascii="Arial" w:hAnsi="Arial" w:cs="Arial"/>
          <w:noProof/>
          <w:color w:val="auto"/>
          <w:sz w:val="24"/>
        </w:rPr>
      </w:pPr>
      <w:r w:rsidRPr="00D3435C">
        <w:rPr>
          <w:rFonts w:ascii="Arial" w:hAnsi="Arial" w:cs="Arial"/>
          <w:noProof/>
          <w:color w:val="auto"/>
          <w:sz w:val="24"/>
        </w:rPr>
        <w:t>Clinical Professor of Pediatrics</w:t>
      </w:r>
    </w:p>
    <w:p w14:paraId="5FB1ACEC" w14:textId="77777777" w:rsidR="00D14707" w:rsidRDefault="00D14707" w:rsidP="00D14707">
      <w:pPr>
        <w:spacing w:before="0"/>
        <w:rPr>
          <w:rFonts w:ascii="Arial" w:hAnsi="Arial" w:cs="Arial"/>
          <w:noProof/>
          <w:color w:val="auto"/>
          <w:sz w:val="24"/>
        </w:rPr>
      </w:pPr>
      <w:r w:rsidRPr="00D3435C">
        <w:rPr>
          <w:rFonts w:ascii="Arial" w:hAnsi="Arial" w:cs="Arial"/>
          <w:noProof/>
          <w:color w:val="auto"/>
          <w:sz w:val="24"/>
        </w:rPr>
        <w:t>University of New Mexico, Albuerque, New Mexico</w:t>
      </w:r>
    </w:p>
    <w:p w14:paraId="3E43BC44" w14:textId="77777777" w:rsidR="00D14707" w:rsidRDefault="00D14707" w:rsidP="00D14707">
      <w:pPr>
        <w:spacing w:before="0"/>
        <w:rPr>
          <w:rFonts w:ascii="Arial" w:hAnsi="Arial" w:cs="Arial"/>
          <w:noProof/>
          <w:color w:val="auto"/>
          <w:sz w:val="24"/>
        </w:rPr>
      </w:pPr>
    </w:p>
    <w:p w14:paraId="479A5112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 w:rsidRPr="00B70376">
        <w:rPr>
          <w:rFonts w:ascii="Arial" w:hAnsi="Arial" w:cs="Arial"/>
          <w:b/>
          <w:bCs/>
          <w:noProof/>
          <w:color w:val="auto"/>
          <w:sz w:val="24"/>
        </w:rPr>
        <w:t>José R. Romero, MD, FAAP, FIDSA, FPIDS, FAAAS</w:t>
      </w:r>
    </w:p>
    <w:p w14:paraId="06250D9D" w14:textId="77777777" w:rsidR="00D14707" w:rsidRPr="00D3435C" w:rsidRDefault="00D14707" w:rsidP="00D14707">
      <w:pPr>
        <w:spacing w:before="0"/>
        <w:rPr>
          <w:rFonts w:ascii="Arial" w:hAnsi="Arial" w:cs="Arial"/>
          <w:noProof/>
          <w:color w:val="auto"/>
          <w:sz w:val="24"/>
        </w:rPr>
      </w:pPr>
      <w:r w:rsidRPr="00B70376">
        <w:rPr>
          <w:rFonts w:ascii="Arial" w:hAnsi="Arial" w:cs="Arial"/>
          <w:noProof/>
          <w:color w:val="auto"/>
          <w:sz w:val="24"/>
        </w:rPr>
        <w:t>Director of the National Center for Immunization and Respiratory Diseases-CDC</w:t>
      </w:r>
    </w:p>
    <w:p w14:paraId="5687ECFE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379BA584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6929793D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771D1384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3182A08C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7B55DC6B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27F5F29A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2168CFFE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4D001924" w14:textId="77777777" w:rsidR="00D14707" w:rsidRPr="00D3435C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</w:p>
    <w:p w14:paraId="17D15A10" w14:textId="77777777" w:rsidR="00D14707" w:rsidRDefault="00D14707" w:rsidP="00D14707">
      <w:pPr>
        <w:spacing w:before="0" w:line="240" w:lineRule="auto"/>
        <w:rPr>
          <w:rFonts w:ascii="Arial" w:hAnsi="Arial" w:cs="Arial"/>
          <w:b/>
          <w:bCs/>
          <w:noProof/>
          <w:color w:val="auto"/>
          <w:sz w:val="24"/>
        </w:rPr>
      </w:pPr>
    </w:p>
    <w:p w14:paraId="5578E570" w14:textId="77777777" w:rsidR="00D14707" w:rsidRDefault="00D14707" w:rsidP="00D14707">
      <w:pPr>
        <w:spacing w:before="0" w:line="240" w:lineRule="auto"/>
        <w:rPr>
          <w:rFonts w:ascii="Arial" w:hAnsi="Arial" w:cs="Arial"/>
          <w:b/>
          <w:bCs/>
          <w:noProof/>
          <w:color w:val="auto"/>
          <w:sz w:val="24"/>
        </w:rPr>
      </w:pPr>
    </w:p>
    <w:p w14:paraId="1A06DA6C" w14:textId="77777777" w:rsidR="00D14707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</w:p>
    <w:p w14:paraId="13F627D2" w14:textId="77777777" w:rsidR="00D14707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</w:p>
    <w:p w14:paraId="65625ACF" w14:textId="77777777" w:rsidR="00D14707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</w:p>
    <w:p w14:paraId="0942A7E5" w14:textId="77777777" w:rsidR="00D14707" w:rsidRPr="00EA7AF8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  <w:r w:rsidRPr="00EA7AF8">
        <w:rPr>
          <w:rFonts w:asciiTheme="majorHAnsi" w:hAnsiTheme="majorHAnsi"/>
          <w:b/>
          <w:color w:val="00467A"/>
          <w:sz w:val="28"/>
          <w:szCs w:val="28"/>
        </w:rPr>
        <w:t>Conference Faculty (Speakers)</w:t>
      </w:r>
    </w:p>
    <w:p w14:paraId="5D2FB6DC" w14:textId="77777777" w:rsidR="00D14707" w:rsidRPr="00563391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 xml:space="preserve">Section of </w:t>
      </w:r>
      <w:r>
        <w:rPr>
          <w:rFonts w:asciiTheme="majorHAnsi" w:hAnsiTheme="majorHAnsi"/>
          <w:color w:val="00467A"/>
          <w:sz w:val="22"/>
        </w:rPr>
        <w:t xml:space="preserve">Pediatric </w:t>
      </w:r>
      <w:r w:rsidRPr="00563391">
        <w:rPr>
          <w:rFonts w:asciiTheme="majorHAnsi" w:hAnsiTheme="majorHAnsi"/>
          <w:color w:val="00467A"/>
          <w:sz w:val="22"/>
        </w:rPr>
        <w:t>Infectious Diseases and Epidemiology</w:t>
      </w:r>
    </w:p>
    <w:p w14:paraId="0A86F862" w14:textId="77777777" w:rsidR="00D14707" w:rsidRPr="00563391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>University of Colorado School of Medicine</w:t>
      </w:r>
      <w:r>
        <w:rPr>
          <w:rFonts w:asciiTheme="majorHAnsi" w:hAnsiTheme="majorHAnsi"/>
          <w:color w:val="00467A"/>
          <w:sz w:val="22"/>
        </w:rPr>
        <w:t>/Children’s Hospital Colorado</w:t>
      </w:r>
    </w:p>
    <w:p w14:paraId="76F36EA3" w14:textId="77777777" w:rsidR="00D14707" w:rsidRPr="00563391" w:rsidRDefault="00D14707" w:rsidP="00D14707">
      <w:pPr>
        <w:spacing w:before="0" w:line="240" w:lineRule="auto"/>
        <w:rPr>
          <w:rFonts w:ascii="Arial" w:hAnsi="Arial" w:cs="Arial"/>
          <w:b/>
          <w:noProof/>
          <w:color w:val="auto"/>
          <w:sz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0"/>
        <w:gridCol w:w="5260"/>
      </w:tblGrid>
      <w:tr w:rsidR="00D14707" w:rsidRPr="00563391" w14:paraId="2DA58CFF" w14:textId="77777777" w:rsidTr="001F4783">
        <w:tc>
          <w:tcPr>
            <w:tcW w:w="5260" w:type="dxa"/>
            <w:tcBorders>
              <w:bottom w:val="single" w:sz="4" w:space="0" w:color="auto"/>
            </w:tcBorders>
          </w:tcPr>
          <w:p w14:paraId="73E85567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eastAsiaTheme="minorHAnsi" w:cstheme="minorBidi"/>
                <w:szCs w:val="18"/>
              </w:rPr>
              <w:br w:type="page"/>
            </w: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Marsha Anderson, MD</w:t>
            </w:r>
          </w:p>
          <w:p w14:paraId="332149BA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Professor of Pediatrics of Pediatrics</w:t>
            </w:r>
          </w:p>
          <w:p w14:paraId="1F164169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Associate Director, Pediatric Residency Program</w:t>
            </w:r>
          </w:p>
          <w:p w14:paraId="33D80EA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Assistant Dean for Longitudinal Curriculum, SOM</w:t>
            </w:r>
          </w:p>
          <w:p w14:paraId="02B69DF2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Cs w:val="18"/>
              </w:rPr>
            </w:pPr>
          </w:p>
          <w:p w14:paraId="32D603C3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Edwin Asturias, MD</w:t>
            </w:r>
          </w:p>
          <w:p w14:paraId="575B282E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Professor of Pediatrics and Epidemiology</w:t>
            </w:r>
          </w:p>
          <w:p w14:paraId="5F216378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The Jules Amer Chair of Community Pediatrics</w:t>
            </w:r>
          </w:p>
          <w:p w14:paraId="1EF1EEFA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Director of Latin American Projects, Center for Global Health</w:t>
            </w:r>
          </w:p>
          <w:p w14:paraId="4269B461" w14:textId="77777777" w:rsidR="00D14707" w:rsidRPr="00AF0EDC" w:rsidRDefault="00D14707" w:rsidP="001F4783">
            <w:pPr>
              <w:spacing w:before="0"/>
              <w:rPr>
                <w:rFonts w:ascii="Calibri" w:hAnsi="Calibri" w:cs="Calibri"/>
                <w:color w:val="001639" w:themeColor="accent1" w:themeShade="80"/>
                <w:szCs w:val="18"/>
              </w:rPr>
            </w:pPr>
          </w:p>
          <w:p w14:paraId="6C39B29F" w14:textId="77777777" w:rsidR="00D14707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0"/>
              </w:rPr>
              <w:t>Jessica Cataldi, MD, MSCS</w:t>
            </w:r>
          </w:p>
          <w:p w14:paraId="7C865F3D" w14:textId="77777777" w:rsidR="00D14707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0"/>
              </w:rPr>
              <w:t>Assistant Professor of Pediatrics</w:t>
            </w:r>
          </w:p>
          <w:p w14:paraId="4A00B380" w14:textId="77777777" w:rsidR="00D14707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 w:val="20"/>
              </w:rPr>
            </w:pPr>
          </w:p>
          <w:p w14:paraId="17F31795" w14:textId="77777777" w:rsidR="00D14707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0"/>
              </w:rPr>
              <w:t>Donna Curtis, MD, MPH</w:t>
            </w:r>
          </w:p>
          <w:p w14:paraId="63DC800D" w14:textId="77777777" w:rsidR="00D14707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0"/>
              </w:rPr>
              <w:t>Associate Professor of Pediatrics and Epidemiology</w:t>
            </w:r>
          </w:p>
          <w:p w14:paraId="1D295328" w14:textId="77777777" w:rsidR="00D14707" w:rsidRPr="00B70376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0"/>
              </w:rPr>
              <w:t>Clinical Medical Director, Pediatric Infectious Diseases</w:t>
            </w:r>
          </w:p>
          <w:p w14:paraId="5567F69A" w14:textId="77777777" w:rsidR="00D14707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</w:p>
          <w:p w14:paraId="106C6051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Samuel Dominguez, MD, PhD *</w:t>
            </w:r>
          </w:p>
          <w:p w14:paraId="28B7CC42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Professor of Pediatrics, Pathoogy and Epidemiology</w:t>
            </w:r>
          </w:p>
          <w:p w14:paraId="2E23C8BC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 xml:space="preserve">Director, Clinical Microbiology, </w:t>
            </w:r>
          </w:p>
          <w:p w14:paraId="2DD89616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Children’s Hospital Colorado</w:t>
            </w:r>
          </w:p>
          <w:p w14:paraId="69028FE6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Cs w:val="18"/>
              </w:rPr>
            </w:pPr>
          </w:p>
          <w:p w14:paraId="22575674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bCs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bCs/>
                <w:noProof/>
                <w:color w:val="auto"/>
                <w:sz w:val="20"/>
              </w:rPr>
              <w:t>Myron J. Levin, MD</w:t>
            </w:r>
          </w:p>
          <w:p w14:paraId="0B9C6933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Professor of Pediatrics</w:t>
            </w:r>
          </w:p>
          <w:p w14:paraId="0A7C80D4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 w:val="20"/>
              </w:rPr>
            </w:pPr>
          </w:p>
          <w:p w14:paraId="6566FA70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Kevin Messacar, MD</w:t>
            </w:r>
            <w:r>
              <w:rPr>
                <w:rFonts w:ascii="Arial" w:hAnsi="Arial" w:cs="Arial"/>
                <w:b/>
                <w:noProof/>
                <w:color w:val="auto"/>
                <w:sz w:val="20"/>
              </w:rPr>
              <w:t>,PhD</w:t>
            </w:r>
          </w:p>
          <w:p w14:paraId="3AA2881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Associate Professor of Pediatrics</w:t>
            </w:r>
          </w:p>
          <w:p w14:paraId="084B6EF7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</w:p>
          <w:p w14:paraId="2275BF29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</w:p>
        </w:tc>
        <w:tc>
          <w:tcPr>
            <w:tcW w:w="5260" w:type="dxa"/>
            <w:tcBorders>
              <w:bottom w:val="single" w:sz="4" w:space="0" w:color="auto"/>
            </w:tcBorders>
          </w:tcPr>
          <w:p w14:paraId="1A335539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Sean O’Leary, MD, MPH *</w:t>
            </w:r>
          </w:p>
          <w:p w14:paraId="3E593091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Professor of Pediatrics</w:t>
            </w:r>
          </w:p>
          <w:p w14:paraId="7EA901BD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Vice Chair, Committee on Infectious Diseases, AAP</w:t>
            </w:r>
          </w:p>
          <w:p w14:paraId="34B4B269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</w:p>
          <w:p w14:paraId="132D3EA3" w14:textId="77777777" w:rsidR="00D14707" w:rsidRPr="00B70376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B70376">
              <w:rPr>
                <w:rFonts w:ascii="Arial" w:hAnsi="Arial" w:cs="Arial"/>
                <w:b/>
                <w:noProof/>
                <w:color w:val="auto"/>
                <w:sz w:val="20"/>
              </w:rPr>
              <w:t>Daniel Olson, MD</w:t>
            </w:r>
          </w:p>
          <w:p w14:paraId="49C8BA8C" w14:textId="77777777" w:rsidR="00D14707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B70376">
              <w:rPr>
                <w:rFonts w:ascii="Arial" w:hAnsi="Arial" w:cs="Arial"/>
                <w:bCs/>
                <w:noProof/>
                <w:color w:val="auto"/>
                <w:szCs w:val="18"/>
              </w:rPr>
              <w:t>Associate Professor of Pediatrics</w:t>
            </w:r>
          </w:p>
          <w:p w14:paraId="34A963B4" w14:textId="77777777" w:rsidR="00D14707" w:rsidRPr="00B70376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</w:p>
          <w:p w14:paraId="6162B7DF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Sarah Parker, MD</w:t>
            </w:r>
          </w:p>
          <w:p w14:paraId="2334CACB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Professor of Pediatrics</w:t>
            </w:r>
          </w:p>
          <w:p w14:paraId="3B548CFC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Medical Director, Antimicrobial Stewardship Program</w:t>
            </w:r>
          </w:p>
          <w:p w14:paraId="35B18513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Children’s Hospital Colorado</w:t>
            </w:r>
          </w:p>
          <w:p w14:paraId="764B087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</w:p>
          <w:p w14:paraId="3790798C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Nicole Poole, MD, MPH</w:t>
            </w:r>
          </w:p>
          <w:p w14:paraId="3C93D23E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 xml:space="preserve">Assistant Professor of Pediatrics </w:t>
            </w:r>
          </w:p>
          <w:p w14:paraId="0DF55AF6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Associate Medical Director, Antimicrobial Stewardship Program</w:t>
            </w:r>
          </w:p>
          <w:p w14:paraId="18AF38F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Children’s Hospital Colorado</w:t>
            </w:r>
          </w:p>
          <w:p w14:paraId="1528BB37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Cs w:val="18"/>
              </w:rPr>
            </w:pPr>
          </w:p>
          <w:p w14:paraId="56A2E6E6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bCs/>
                <w:noProof/>
                <w:color w:val="auto"/>
                <w:sz w:val="20"/>
              </w:rPr>
              <w:t>Sara Saporta-Keating, MD</w:t>
            </w:r>
          </w:p>
          <w:p w14:paraId="4280EF0E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Assistant Professor of Pediatrics</w:t>
            </w:r>
          </w:p>
          <w:p w14:paraId="675FBC5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noProof/>
                <w:color w:val="auto"/>
                <w:szCs w:val="18"/>
              </w:rPr>
              <w:t>Associate Medical Director, Epidemiology and Infection Prevention</w:t>
            </w:r>
          </w:p>
          <w:p w14:paraId="5EC8F752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</w:p>
          <w:p w14:paraId="5EC4FAF3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Justin Searns, MD</w:t>
            </w:r>
          </w:p>
          <w:p w14:paraId="45DC2746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Assistant Professor of Pediatrics</w:t>
            </w:r>
          </w:p>
          <w:p w14:paraId="29DB90F5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</w:p>
          <w:p w14:paraId="6754C963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/>
                <w:noProof/>
                <w:color w:val="auto"/>
                <w:sz w:val="20"/>
              </w:rPr>
            </w:pPr>
            <w:r w:rsidRPr="00AF0EDC">
              <w:rPr>
                <w:rFonts w:ascii="Arial" w:hAnsi="Arial" w:cs="Arial"/>
                <w:b/>
                <w:noProof/>
                <w:color w:val="auto"/>
                <w:sz w:val="20"/>
              </w:rPr>
              <w:t>Adriana Weinberg, MD</w:t>
            </w:r>
          </w:p>
          <w:p w14:paraId="3ABED89F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Professor Medicine, Pediatrics, and Pathology</w:t>
            </w:r>
          </w:p>
          <w:p w14:paraId="468916B1" w14:textId="77777777" w:rsidR="00D14707" w:rsidRPr="00AF0EDC" w:rsidRDefault="00D14707" w:rsidP="001F4783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Director, Molecular and Virology Clinical Laboratories</w:t>
            </w:r>
          </w:p>
          <w:p w14:paraId="01D6EF43" w14:textId="32BA15C9" w:rsidR="00D14707" w:rsidRPr="00AF0EDC" w:rsidRDefault="00D14707" w:rsidP="00FF29BA">
            <w:pPr>
              <w:spacing w:before="0"/>
              <w:rPr>
                <w:rFonts w:ascii="Arial" w:hAnsi="Arial" w:cs="Arial"/>
                <w:bCs/>
                <w:noProof/>
                <w:color w:val="auto"/>
                <w:szCs w:val="18"/>
              </w:rPr>
            </w:pPr>
            <w:r w:rsidRPr="00AF0EDC">
              <w:rPr>
                <w:rFonts w:ascii="Arial" w:hAnsi="Arial" w:cs="Arial"/>
                <w:bCs/>
                <w:noProof/>
                <w:color w:val="auto"/>
                <w:szCs w:val="18"/>
              </w:rPr>
              <w:t>University of Colorado Hospital</w:t>
            </w:r>
          </w:p>
        </w:tc>
      </w:tr>
    </w:tbl>
    <w:bookmarkEnd w:id="0"/>
    <w:p w14:paraId="431EDA32" w14:textId="77777777" w:rsidR="00D14707" w:rsidRPr="00EA7AF8" w:rsidRDefault="00D14707" w:rsidP="00D14707">
      <w:pPr>
        <w:rPr>
          <w:rFonts w:asciiTheme="majorHAnsi" w:hAnsiTheme="majorHAnsi"/>
          <w:b/>
          <w:color w:val="00467A"/>
          <w:sz w:val="28"/>
          <w:szCs w:val="28"/>
        </w:rPr>
      </w:pPr>
      <w:r w:rsidRPr="00EA7AF8">
        <w:rPr>
          <w:rFonts w:asciiTheme="majorHAnsi" w:hAnsiTheme="majorHAnsi"/>
          <w:b/>
          <w:color w:val="00467A"/>
          <w:sz w:val="28"/>
          <w:szCs w:val="28"/>
        </w:rPr>
        <w:t>Infectious Disease Fellows</w:t>
      </w:r>
    </w:p>
    <w:p w14:paraId="11A58C8E" w14:textId="77777777" w:rsidR="00D14707" w:rsidRPr="00563391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>Department of Pediatrics</w:t>
      </w:r>
    </w:p>
    <w:p w14:paraId="170DD5A4" w14:textId="77777777" w:rsidR="00D14707" w:rsidRPr="00563391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>Section of Infectious Diseases and Epidemiology</w:t>
      </w:r>
    </w:p>
    <w:p w14:paraId="08C9B4F2" w14:textId="77777777" w:rsidR="00D14707" w:rsidRPr="00563391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>University of Colorado School of Medicine</w:t>
      </w:r>
    </w:p>
    <w:p w14:paraId="3D2F5C84" w14:textId="77777777" w:rsidR="00D14707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  <w:r w:rsidRPr="00563391">
        <w:rPr>
          <w:rFonts w:asciiTheme="majorHAnsi" w:hAnsiTheme="majorHAnsi"/>
          <w:color w:val="00467A"/>
          <w:sz w:val="22"/>
        </w:rPr>
        <w:t>Children’s Hospital Colorado</w:t>
      </w:r>
    </w:p>
    <w:p w14:paraId="5CFCFB0F" w14:textId="77777777" w:rsidR="00D14707" w:rsidRDefault="00D14707" w:rsidP="00D14707">
      <w:pPr>
        <w:spacing w:before="0"/>
        <w:rPr>
          <w:rFonts w:asciiTheme="majorHAnsi" w:hAnsiTheme="majorHAnsi"/>
          <w:color w:val="00467A"/>
          <w:sz w:val="22"/>
        </w:rPr>
      </w:pPr>
    </w:p>
    <w:p w14:paraId="703856BF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>
        <w:rPr>
          <w:rFonts w:ascii="Arial" w:hAnsi="Arial" w:cs="Arial"/>
          <w:b/>
          <w:bCs/>
          <w:noProof/>
          <w:color w:val="auto"/>
          <w:sz w:val="24"/>
        </w:rPr>
        <w:t>Joana Dimo, MD</w:t>
      </w:r>
    </w:p>
    <w:p w14:paraId="3C64D798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>
        <w:rPr>
          <w:rFonts w:ascii="Arial" w:hAnsi="Arial" w:cs="Arial"/>
          <w:b/>
          <w:bCs/>
          <w:noProof/>
          <w:color w:val="auto"/>
          <w:sz w:val="24"/>
        </w:rPr>
        <w:t>Erin Ho, MD</w:t>
      </w:r>
    </w:p>
    <w:p w14:paraId="03AFC5F4" w14:textId="77777777" w:rsidR="00D14707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>
        <w:rPr>
          <w:rFonts w:ascii="Arial" w:hAnsi="Arial" w:cs="Arial"/>
          <w:b/>
          <w:bCs/>
          <w:noProof/>
          <w:color w:val="auto"/>
          <w:sz w:val="24"/>
        </w:rPr>
        <w:t>Monika Jelic, MD</w:t>
      </w:r>
    </w:p>
    <w:p w14:paraId="0949CC0E" w14:textId="77777777" w:rsidR="00D14707" w:rsidRPr="00D3435C" w:rsidRDefault="00D14707" w:rsidP="00D14707">
      <w:pPr>
        <w:spacing w:before="0"/>
        <w:rPr>
          <w:rFonts w:ascii="Arial" w:hAnsi="Arial" w:cs="Arial"/>
          <w:b/>
          <w:bCs/>
          <w:noProof/>
          <w:color w:val="auto"/>
          <w:sz w:val="24"/>
        </w:rPr>
      </w:pPr>
      <w:r>
        <w:rPr>
          <w:rFonts w:ascii="Arial" w:hAnsi="Arial" w:cs="Arial"/>
          <w:b/>
          <w:bCs/>
          <w:noProof/>
          <w:color w:val="auto"/>
          <w:sz w:val="24"/>
        </w:rPr>
        <w:t>Karim Lalani, MD</w:t>
      </w:r>
    </w:p>
    <w:p w14:paraId="6F25E137" w14:textId="77777777" w:rsidR="00D14707" w:rsidRDefault="00D14707" w:rsidP="00D14707">
      <w:pPr>
        <w:spacing w:before="0" w:line="240" w:lineRule="auto"/>
        <w:rPr>
          <w:rFonts w:asciiTheme="majorHAnsi" w:hAnsiTheme="majorHAnsi"/>
          <w:b/>
          <w:color w:val="00518E"/>
          <w:sz w:val="28"/>
          <w:szCs w:val="28"/>
        </w:rPr>
      </w:pPr>
    </w:p>
    <w:p w14:paraId="750F2B2D" w14:textId="77777777" w:rsidR="00EA440B" w:rsidRDefault="00EA440B" w:rsidP="003A50C9">
      <w:pPr>
        <w:spacing w:before="0" w:line="240" w:lineRule="auto"/>
        <w:ind w:left="1440" w:hanging="1440"/>
        <w:rPr>
          <w:rFonts w:ascii="Arial" w:eastAsia="Times New Roman" w:hAnsi="Arial" w:cs="Arial"/>
          <w:color w:val="auto"/>
          <w:sz w:val="24"/>
        </w:rPr>
      </w:pPr>
    </w:p>
    <w:sectPr w:rsidR="00EA440B" w:rsidSect="00AE6B7A">
      <w:headerReference w:type="default" r:id="rId8"/>
      <w:footerReference w:type="default" r:id="rId9"/>
      <w:pgSz w:w="12240" w:h="15840"/>
      <w:pgMar w:top="576" w:right="994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2B37" w14:textId="77777777" w:rsidR="00DD04D6" w:rsidRDefault="00DD04D6" w:rsidP="0053328C">
      <w:pPr>
        <w:spacing w:before="0" w:line="240" w:lineRule="auto"/>
      </w:pPr>
      <w:r>
        <w:separator/>
      </w:r>
    </w:p>
  </w:endnote>
  <w:endnote w:type="continuationSeparator" w:id="0">
    <w:p w14:paraId="25FDA234" w14:textId="77777777" w:rsidR="00DD04D6" w:rsidRDefault="00DD04D6" w:rsidP="005332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Caledonia">
    <w:altName w:val="Century"/>
    <w:charset w:val="00"/>
    <w:family w:val="roman"/>
    <w:pitch w:val="variable"/>
    <w:sig w:usb0="00000007" w:usb1="00000000" w:usb2="00000000" w:usb3="00000000" w:csb0="0000001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C1346" w14:textId="77777777" w:rsidR="00DD04D6" w:rsidRDefault="00DD04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5D7E96" wp14:editId="73CE20ED">
              <wp:simplePos x="0" y="0"/>
              <wp:positionH relativeFrom="column">
                <wp:posOffset>2794635</wp:posOffset>
              </wp:positionH>
              <wp:positionV relativeFrom="paragraph">
                <wp:posOffset>-442051</wp:posOffset>
              </wp:positionV>
              <wp:extent cx="4115616" cy="56872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616" cy="5687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D20C2C" w14:textId="77777777" w:rsidR="00DD04D6" w:rsidRPr="00925ED1" w:rsidRDefault="00DD04D6" w:rsidP="00925ED1">
                          <w:pPr>
                            <w:pStyle w:val="SecondLevelHeader-BrandBlue"/>
                            <w:spacing w:line="80" w:lineRule="exact"/>
                            <w:jc w:val="right"/>
                            <w:rPr>
                              <w:color w:val="97999B" w:themeColor="accent5"/>
                              <w:sz w:val="21"/>
                            </w:rPr>
                          </w:pP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13123 E 16th Ave, Aurora, CO 80045</w:t>
                          </w:r>
                        </w:p>
                        <w:p w14:paraId="2629D95D" w14:textId="57FE10BF" w:rsidR="00DD04D6" w:rsidRPr="00925ED1" w:rsidRDefault="00DD04D6" w:rsidP="00925ED1">
                          <w:pPr>
                            <w:pStyle w:val="SecondLevelHeader-BrandBlue"/>
                            <w:spacing w:line="80" w:lineRule="exact"/>
                            <w:jc w:val="right"/>
                            <w:rPr>
                              <w:color w:val="97999B" w:themeColor="accent5"/>
                              <w:sz w:val="21"/>
                            </w:rPr>
                          </w:pP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720-777-</w:t>
                          </w:r>
                          <w:r>
                            <w:rPr>
                              <w:color w:val="97999B" w:themeColor="accent5"/>
                              <w:sz w:val="21"/>
                            </w:rPr>
                            <w:t>6671</w:t>
                          </w:r>
                          <w:r w:rsidRPr="00925ED1">
                            <w:rPr>
                              <w:color w:val="97999B" w:themeColor="accent5"/>
                              <w:sz w:val="21"/>
                            </w:rPr>
                            <w:t>| childrenscolorado.org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D7E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20.05pt;margin-top:-34.8pt;width:324.05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" filled="f" stroked="f">
              <v:textbox>
                <w:txbxContent>
                  <w:p w14:paraId="45D20C2C" w14:textId="77777777" w:rsidR="00DD04D6" w:rsidRPr="00925ED1" w:rsidRDefault="00DD04D6" w:rsidP="00925ED1">
                    <w:pPr>
                      <w:pStyle w:val="SecondLevelHeader-BrandBlue"/>
                      <w:spacing w:line="80" w:lineRule="exact"/>
                      <w:jc w:val="right"/>
                      <w:rPr>
                        <w:color w:val="97999B" w:themeColor="accent5"/>
                        <w:sz w:val="21"/>
                      </w:rPr>
                    </w:pPr>
                    <w:r w:rsidRPr="00925ED1">
                      <w:rPr>
                        <w:color w:val="97999B" w:themeColor="accent5"/>
                        <w:sz w:val="21"/>
                      </w:rPr>
                      <w:t>13123 E 16th Ave, Aurora, CO 80045</w:t>
                    </w:r>
                  </w:p>
                  <w:p w14:paraId="2629D95D" w14:textId="57FE10BF" w:rsidR="00DD04D6" w:rsidRPr="00925ED1" w:rsidRDefault="00DD04D6" w:rsidP="00925ED1">
                    <w:pPr>
                      <w:pStyle w:val="SecondLevelHeader-BrandBlue"/>
                      <w:spacing w:line="80" w:lineRule="exact"/>
                      <w:jc w:val="right"/>
                      <w:rPr>
                        <w:color w:val="97999B" w:themeColor="accent5"/>
                        <w:sz w:val="21"/>
                      </w:rPr>
                    </w:pPr>
                    <w:r w:rsidRPr="00925ED1">
                      <w:rPr>
                        <w:color w:val="97999B" w:themeColor="accent5"/>
                        <w:sz w:val="21"/>
                      </w:rPr>
                      <w:t>720-777-</w:t>
                    </w:r>
                    <w:r>
                      <w:rPr>
                        <w:color w:val="97999B" w:themeColor="accent5"/>
                        <w:sz w:val="21"/>
                      </w:rPr>
                      <w:t>6671</w:t>
                    </w:r>
                    <w:r w:rsidRPr="00925ED1">
                      <w:rPr>
                        <w:color w:val="97999B" w:themeColor="accent5"/>
                        <w:sz w:val="21"/>
                      </w:rPr>
                      <w:t>| childrenscolorado.org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A286A" w14:textId="77777777" w:rsidR="00DD04D6" w:rsidRDefault="00DD04D6" w:rsidP="0053328C">
      <w:pPr>
        <w:spacing w:before="0" w:line="240" w:lineRule="auto"/>
      </w:pPr>
      <w:r>
        <w:separator/>
      </w:r>
    </w:p>
  </w:footnote>
  <w:footnote w:type="continuationSeparator" w:id="0">
    <w:p w14:paraId="0B26FC31" w14:textId="77777777" w:rsidR="00DD04D6" w:rsidRDefault="00DD04D6" w:rsidP="0053328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7E48" w14:textId="578E434B" w:rsidR="00DD04D6" w:rsidRPr="00EB7CBA" w:rsidRDefault="00FF29BA" w:rsidP="00EB7CBA">
    <w:pPr>
      <w:pStyle w:val="Header"/>
      <w:tabs>
        <w:tab w:val="center" w:pos="5263"/>
        <w:tab w:val="right" w:pos="10526"/>
      </w:tabs>
      <w:rPr>
        <w:rFonts w:asciiTheme="majorHAnsi" w:hAnsiTheme="majorHAnsi" w:cstheme="majorHAnsi"/>
        <w:b/>
        <w:bCs/>
        <w:sz w:val="24"/>
      </w:rPr>
    </w:pPr>
    <w:sdt>
      <w:sdtPr>
        <w:rPr>
          <w:rFonts w:asciiTheme="majorHAnsi" w:hAnsiTheme="majorHAnsi" w:cstheme="majorHAnsi"/>
          <w:b/>
          <w:bCs/>
          <w:noProof/>
          <w:sz w:val="24"/>
        </w:rPr>
        <w:id w:val="1717396641"/>
        <w:docPartObj>
          <w:docPartGallery w:val="Page Numbers (Margins)"/>
          <w:docPartUnique/>
        </w:docPartObj>
      </w:sdtPr>
      <w:sdtEndPr/>
      <w:sdtContent>
        <w:r w:rsidR="00825A5E" w:rsidRPr="00825A5E">
          <w:rPr>
            <w:rFonts w:asciiTheme="majorHAnsi" w:hAnsiTheme="majorHAnsi" w:cstheme="majorHAnsi"/>
            <w:b/>
            <w:bCs/>
            <w:noProof/>
            <w:sz w:val="24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16089FF" wp14:editId="5233EDC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AEB21" w14:textId="77777777" w:rsidR="00825A5E" w:rsidRDefault="00825A5E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16089FF" id="Rectangle 1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d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CB9B3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4F9AEB21" w14:textId="77777777" w:rsidR="00825A5E" w:rsidRDefault="00825A5E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D04D6">
      <w:rPr>
        <w:rFonts w:asciiTheme="majorHAnsi" w:hAnsiTheme="majorHAnsi" w:cstheme="majorHAnsi"/>
        <w:b/>
        <w:bCs/>
        <w:noProof/>
        <w:sz w:val="24"/>
      </w:rPr>
      <w:tab/>
    </w:r>
    <w:r w:rsidR="00DD04D6" w:rsidRPr="00EB7CBA">
      <w:rPr>
        <w:rFonts w:asciiTheme="majorHAnsi" w:hAnsiTheme="majorHAnsi" w:cstheme="majorHAnsi"/>
        <w:b/>
        <w:bCs/>
        <w:noProof/>
        <w:sz w:val="24"/>
      </w:rPr>
      <w:drawing>
        <wp:anchor distT="0" distB="0" distL="114300" distR="114300" simplePos="0" relativeHeight="251658240" behindDoc="1" locked="0" layoutInCell="1" allowOverlap="1" wp14:anchorId="34F1D3B5" wp14:editId="2EF144DC">
          <wp:simplePos x="0" y="0"/>
          <wp:positionH relativeFrom="column">
            <wp:posOffset>-542925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0" name="Picture 10" descr="/Volumes/Artshare/STATIONERY_TEMPLATES/2017-Stationary/Content Flyer/Art/footer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Content Flyer/Art/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A440B">
      <w:rPr>
        <w:rFonts w:asciiTheme="majorHAnsi" w:hAnsiTheme="majorHAnsi" w:cstheme="majorHAnsi"/>
        <w:b/>
        <w:bCs/>
        <w:noProof/>
        <w:sz w:val="24"/>
      </w:rPr>
      <w:t>40</w:t>
    </w:r>
    <w:r w:rsidR="00DD04D6" w:rsidRPr="00EB7CBA">
      <w:rPr>
        <w:rFonts w:asciiTheme="majorHAnsi" w:hAnsiTheme="majorHAnsi" w:cstheme="majorHAnsi"/>
        <w:b/>
        <w:bCs/>
        <w:noProof/>
        <w:sz w:val="24"/>
        <w:vertAlign w:val="superscript"/>
      </w:rPr>
      <w:t>th</w:t>
    </w:r>
    <w:r w:rsidR="00DD04D6" w:rsidRPr="00EB7CBA">
      <w:rPr>
        <w:rFonts w:asciiTheme="majorHAnsi" w:hAnsiTheme="majorHAnsi" w:cstheme="majorHAnsi"/>
        <w:b/>
        <w:bCs/>
        <w:noProof/>
        <w:sz w:val="24"/>
      </w:rPr>
      <w:t xml:space="preserve"> Annual Conference on Pediatric Infectious Diseases</w:t>
    </w:r>
    <w:r w:rsidR="00DD04D6">
      <w:rPr>
        <w:rFonts w:asciiTheme="majorHAnsi" w:hAnsiTheme="majorHAnsi" w:cstheme="majorHAnsi"/>
        <w:b/>
        <w:bCs/>
        <w:noProof/>
        <w:sz w:val="24"/>
      </w:rPr>
      <w:t xml:space="preserve"> (</w:t>
    </w:r>
    <w:r w:rsidR="0099023F">
      <w:rPr>
        <w:rFonts w:asciiTheme="majorHAnsi" w:hAnsiTheme="majorHAnsi" w:cstheme="majorHAnsi"/>
        <w:b/>
        <w:bCs/>
        <w:noProof/>
        <w:sz w:val="24"/>
      </w:rPr>
      <w:t>July 3</w:t>
    </w:r>
    <w:r w:rsidR="00EA440B">
      <w:rPr>
        <w:rFonts w:asciiTheme="majorHAnsi" w:hAnsiTheme="majorHAnsi" w:cstheme="majorHAnsi"/>
        <w:b/>
        <w:bCs/>
        <w:noProof/>
        <w:sz w:val="24"/>
      </w:rPr>
      <w:t>0</w:t>
    </w:r>
    <w:r w:rsidR="00DD04D6">
      <w:rPr>
        <w:rFonts w:asciiTheme="majorHAnsi" w:hAnsiTheme="majorHAnsi" w:cstheme="majorHAnsi"/>
        <w:b/>
        <w:bCs/>
        <w:noProof/>
        <w:sz w:val="24"/>
      </w:rPr>
      <w:t>-</w:t>
    </w:r>
    <w:r w:rsidR="0099023F">
      <w:rPr>
        <w:rFonts w:asciiTheme="majorHAnsi" w:hAnsiTheme="majorHAnsi" w:cstheme="majorHAnsi"/>
        <w:b/>
        <w:bCs/>
        <w:noProof/>
        <w:sz w:val="24"/>
      </w:rPr>
      <w:t xml:space="preserve"> August </w:t>
    </w:r>
    <w:r w:rsidR="00EA440B">
      <w:rPr>
        <w:rFonts w:asciiTheme="majorHAnsi" w:hAnsiTheme="majorHAnsi" w:cstheme="majorHAnsi"/>
        <w:b/>
        <w:bCs/>
        <w:noProof/>
        <w:sz w:val="24"/>
      </w:rPr>
      <w:t>4</w:t>
    </w:r>
    <w:r w:rsidR="00DD04D6">
      <w:rPr>
        <w:rFonts w:asciiTheme="majorHAnsi" w:hAnsiTheme="majorHAnsi" w:cstheme="majorHAnsi"/>
        <w:b/>
        <w:bCs/>
        <w:noProof/>
        <w:sz w:val="24"/>
      </w:rPr>
      <w:t>, 202</w:t>
    </w:r>
    <w:r w:rsidR="00EA440B">
      <w:rPr>
        <w:rFonts w:asciiTheme="majorHAnsi" w:hAnsiTheme="majorHAnsi" w:cstheme="majorHAnsi"/>
        <w:b/>
        <w:bCs/>
        <w:noProof/>
        <w:sz w:val="24"/>
      </w:rPr>
      <w:t>3</w:t>
    </w:r>
    <w:r w:rsidR="00DD04D6">
      <w:rPr>
        <w:rFonts w:asciiTheme="majorHAnsi" w:hAnsiTheme="majorHAnsi" w:cstheme="majorHAnsi"/>
        <w:b/>
        <w:bCs/>
        <w:noProof/>
        <w:sz w:val="24"/>
      </w:rPr>
      <w:t>)</w:t>
    </w:r>
    <w:r w:rsidR="00DD04D6">
      <w:rPr>
        <w:rFonts w:asciiTheme="majorHAnsi" w:hAnsiTheme="majorHAnsi" w:cstheme="majorHAnsi"/>
        <w:b/>
        <w:bCs/>
        <w:noProof/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06F0E"/>
    <w:multiLevelType w:val="hybridMultilevel"/>
    <w:tmpl w:val="6C567FCE"/>
    <w:lvl w:ilvl="0" w:tplc="04090009">
      <w:start w:val="1"/>
      <w:numFmt w:val="bullet"/>
      <w:lvlText w:val=""/>
      <w:lvlJc w:val="left"/>
      <w:pPr>
        <w:ind w:left="28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64B6D65"/>
    <w:multiLevelType w:val="hybridMultilevel"/>
    <w:tmpl w:val="DF08C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6FF8"/>
    <w:multiLevelType w:val="hybridMultilevel"/>
    <w:tmpl w:val="BD7828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4E30"/>
    <w:multiLevelType w:val="hybridMultilevel"/>
    <w:tmpl w:val="70E46A28"/>
    <w:lvl w:ilvl="0" w:tplc="834EEE6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B71ED"/>
    <w:multiLevelType w:val="hybridMultilevel"/>
    <w:tmpl w:val="2820C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65A96"/>
    <w:multiLevelType w:val="hybridMultilevel"/>
    <w:tmpl w:val="331E92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11120"/>
    <w:multiLevelType w:val="hybridMultilevel"/>
    <w:tmpl w:val="8340AE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B41FEC"/>
    <w:multiLevelType w:val="hybridMultilevel"/>
    <w:tmpl w:val="A50C3A9A"/>
    <w:lvl w:ilvl="0" w:tplc="D896B14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CE6854"/>
    <w:multiLevelType w:val="hybridMultilevel"/>
    <w:tmpl w:val="F6804AB8"/>
    <w:lvl w:ilvl="0" w:tplc="0C0EE080">
      <w:start w:val="2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A60FFF"/>
    <w:multiLevelType w:val="hybridMultilevel"/>
    <w:tmpl w:val="344E0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61DCB"/>
    <w:multiLevelType w:val="multilevel"/>
    <w:tmpl w:val="EDEC34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B4082"/>
    <w:multiLevelType w:val="hybridMultilevel"/>
    <w:tmpl w:val="8A2078E4"/>
    <w:lvl w:ilvl="0" w:tplc="26FE3146">
      <w:start w:val="1"/>
      <w:numFmt w:val="bullet"/>
      <w:pStyle w:val="ListParagraph"/>
      <w:lvlText w:val="o"/>
      <w:lvlJc w:val="left"/>
      <w:pPr>
        <w:ind w:left="720" w:hanging="360"/>
      </w:pPr>
      <w:rPr>
        <w:rFonts w:ascii="Courier New" w:hAnsi="Courier New" w:hint="default"/>
        <w:color w:val="4D483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63706"/>
    <w:multiLevelType w:val="hybridMultilevel"/>
    <w:tmpl w:val="DAB874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73E67"/>
    <w:multiLevelType w:val="hybridMultilevel"/>
    <w:tmpl w:val="3E384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F67ED0"/>
    <w:multiLevelType w:val="hybridMultilevel"/>
    <w:tmpl w:val="99A282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06C13"/>
    <w:multiLevelType w:val="hybridMultilevel"/>
    <w:tmpl w:val="69401B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C1E57F7"/>
    <w:multiLevelType w:val="hybridMultilevel"/>
    <w:tmpl w:val="1E34F8C2"/>
    <w:lvl w:ilvl="0" w:tplc="D896B1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63573"/>
    <w:multiLevelType w:val="hybridMultilevel"/>
    <w:tmpl w:val="542C70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0640C5"/>
    <w:multiLevelType w:val="hybridMultilevel"/>
    <w:tmpl w:val="61D486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145433"/>
    <w:multiLevelType w:val="hybridMultilevel"/>
    <w:tmpl w:val="FDBEFF30"/>
    <w:lvl w:ilvl="0" w:tplc="D896B14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AC2746"/>
    <w:multiLevelType w:val="hybridMultilevel"/>
    <w:tmpl w:val="77D22E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C405E2C"/>
    <w:multiLevelType w:val="hybridMultilevel"/>
    <w:tmpl w:val="EE00345A"/>
    <w:lvl w:ilvl="0" w:tplc="D5FA84DC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8478A"/>
    <w:multiLevelType w:val="hybridMultilevel"/>
    <w:tmpl w:val="138C6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2277C"/>
    <w:multiLevelType w:val="hybridMultilevel"/>
    <w:tmpl w:val="D59C4E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AA3147"/>
    <w:multiLevelType w:val="hybridMultilevel"/>
    <w:tmpl w:val="B498C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A6B11"/>
    <w:multiLevelType w:val="hybridMultilevel"/>
    <w:tmpl w:val="5E66EE4E"/>
    <w:lvl w:ilvl="0" w:tplc="D896B1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66E17"/>
    <w:multiLevelType w:val="hybridMultilevel"/>
    <w:tmpl w:val="4E42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0819CA"/>
    <w:multiLevelType w:val="hybridMultilevel"/>
    <w:tmpl w:val="996AE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E6559"/>
    <w:multiLevelType w:val="hybridMultilevel"/>
    <w:tmpl w:val="DF08C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2388C"/>
    <w:multiLevelType w:val="hybridMultilevel"/>
    <w:tmpl w:val="DE223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748977">
    <w:abstractNumId w:val="18"/>
  </w:num>
  <w:num w:numId="2" w16cid:durableId="1012610976">
    <w:abstractNumId w:val="11"/>
  </w:num>
  <w:num w:numId="3" w16cid:durableId="661811886">
    <w:abstractNumId w:val="3"/>
  </w:num>
  <w:num w:numId="4" w16cid:durableId="408770231">
    <w:abstractNumId w:val="0"/>
  </w:num>
  <w:num w:numId="5" w16cid:durableId="202641814">
    <w:abstractNumId w:val="7"/>
  </w:num>
  <w:num w:numId="6" w16cid:durableId="1160386136">
    <w:abstractNumId w:val="20"/>
  </w:num>
  <w:num w:numId="7" w16cid:durableId="142431031">
    <w:abstractNumId w:val="1"/>
  </w:num>
  <w:num w:numId="8" w16cid:durableId="2078084745">
    <w:abstractNumId w:val="16"/>
  </w:num>
  <w:num w:numId="9" w16cid:durableId="19623601">
    <w:abstractNumId w:val="26"/>
  </w:num>
  <w:num w:numId="10" w16cid:durableId="1528642711">
    <w:abstractNumId w:val="24"/>
  </w:num>
  <w:num w:numId="11" w16cid:durableId="468519987">
    <w:abstractNumId w:val="28"/>
  </w:num>
  <w:num w:numId="12" w16cid:durableId="275600093">
    <w:abstractNumId w:val="10"/>
  </w:num>
  <w:num w:numId="13" w16cid:durableId="624966005">
    <w:abstractNumId w:val="27"/>
  </w:num>
  <w:num w:numId="14" w16cid:durableId="1590306346">
    <w:abstractNumId w:val="9"/>
  </w:num>
  <w:num w:numId="15" w16cid:durableId="1362975274">
    <w:abstractNumId w:val="25"/>
  </w:num>
  <w:num w:numId="16" w16cid:durableId="2025590467">
    <w:abstractNumId w:val="23"/>
  </w:num>
  <w:num w:numId="17" w16cid:durableId="382294828">
    <w:abstractNumId w:val="5"/>
  </w:num>
  <w:num w:numId="18" w16cid:durableId="227350595">
    <w:abstractNumId w:val="14"/>
  </w:num>
  <w:num w:numId="19" w16cid:durableId="625936767">
    <w:abstractNumId w:val="29"/>
  </w:num>
  <w:num w:numId="20" w16cid:durableId="1692414702">
    <w:abstractNumId w:val="4"/>
  </w:num>
  <w:num w:numId="21" w16cid:durableId="965047466">
    <w:abstractNumId w:val="22"/>
  </w:num>
  <w:num w:numId="22" w16cid:durableId="553346724">
    <w:abstractNumId w:val="12"/>
  </w:num>
  <w:num w:numId="23" w16cid:durableId="1578058433">
    <w:abstractNumId w:val="17"/>
  </w:num>
  <w:num w:numId="24" w16cid:durableId="1400903781">
    <w:abstractNumId w:val="30"/>
  </w:num>
  <w:num w:numId="25" w16cid:durableId="1741101340">
    <w:abstractNumId w:val="2"/>
  </w:num>
  <w:num w:numId="26" w16cid:durableId="1067651179">
    <w:abstractNumId w:val="13"/>
  </w:num>
  <w:num w:numId="27" w16cid:durableId="1563368629">
    <w:abstractNumId w:val="21"/>
  </w:num>
  <w:num w:numId="28" w16cid:durableId="515048084">
    <w:abstractNumId w:val="15"/>
  </w:num>
  <w:num w:numId="29" w16cid:durableId="83042335">
    <w:abstractNumId w:val="6"/>
  </w:num>
  <w:num w:numId="30" w16cid:durableId="1353458420">
    <w:abstractNumId w:val="19"/>
  </w:num>
  <w:num w:numId="31" w16cid:durableId="43112473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2D29"/>
    <w:rsid w:val="000034B8"/>
    <w:rsid w:val="000044CA"/>
    <w:rsid w:val="00004907"/>
    <w:rsid w:val="0001392A"/>
    <w:rsid w:val="00014B24"/>
    <w:rsid w:val="00017732"/>
    <w:rsid w:val="0002317C"/>
    <w:rsid w:val="000511CB"/>
    <w:rsid w:val="00054414"/>
    <w:rsid w:val="0006457F"/>
    <w:rsid w:val="00085108"/>
    <w:rsid w:val="000A4EB2"/>
    <w:rsid w:val="000B4DF6"/>
    <w:rsid w:val="000B5162"/>
    <w:rsid w:val="000C6AC4"/>
    <w:rsid w:val="000D082C"/>
    <w:rsid w:val="000D2006"/>
    <w:rsid w:val="000E22B6"/>
    <w:rsid w:val="000E2B6D"/>
    <w:rsid w:val="000F0B53"/>
    <w:rsid w:val="000F1BB5"/>
    <w:rsid w:val="000F1CBD"/>
    <w:rsid w:val="000F79FF"/>
    <w:rsid w:val="000F7B43"/>
    <w:rsid w:val="00122E02"/>
    <w:rsid w:val="00130F45"/>
    <w:rsid w:val="0013500D"/>
    <w:rsid w:val="0014011E"/>
    <w:rsid w:val="00142175"/>
    <w:rsid w:val="001540EA"/>
    <w:rsid w:val="001848BD"/>
    <w:rsid w:val="001A5E72"/>
    <w:rsid w:val="001B29D5"/>
    <w:rsid w:val="001C2DA3"/>
    <w:rsid w:val="001E17F2"/>
    <w:rsid w:val="001E184D"/>
    <w:rsid w:val="001F08EC"/>
    <w:rsid w:val="001F09A6"/>
    <w:rsid w:val="001F6362"/>
    <w:rsid w:val="001F6CB3"/>
    <w:rsid w:val="0020202C"/>
    <w:rsid w:val="00211D19"/>
    <w:rsid w:val="00213A85"/>
    <w:rsid w:val="00214029"/>
    <w:rsid w:val="00220727"/>
    <w:rsid w:val="00220F2F"/>
    <w:rsid w:val="00226874"/>
    <w:rsid w:val="00237A17"/>
    <w:rsid w:val="00251840"/>
    <w:rsid w:val="00253B41"/>
    <w:rsid w:val="002547A5"/>
    <w:rsid w:val="00256C5F"/>
    <w:rsid w:val="00272004"/>
    <w:rsid w:val="002738FA"/>
    <w:rsid w:val="00275265"/>
    <w:rsid w:val="00280688"/>
    <w:rsid w:val="00282A52"/>
    <w:rsid w:val="00286804"/>
    <w:rsid w:val="00291CDA"/>
    <w:rsid w:val="002A7414"/>
    <w:rsid w:val="002B3466"/>
    <w:rsid w:val="002C07F5"/>
    <w:rsid w:val="002C14F9"/>
    <w:rsid w:val="002F139D"/>
    <w:rsid w:val="002F543B"/>
    <w:rsid w:val="0031129E"/>
    <w:rsid w:val="0031508A"/>
    <w:rsid w:val="00315555"/>
    <w:rsid w:val="00315603"/>
    <w:rsid w:val="00320D38"/>
    <w:rsid w:val="00326036"/>
    <w:rsid w:val="0032720D"/>
    <w:rsid w:val="00327AD2"/>
    <w:rsid w:val="003378C2"/>
    <w:rsid w:val="00341675"/>
    <w:rsid w:val="003440DF"/>
    <w:rsid w:val="00346D4C"/>
    <w:rsid w:val="00352B65"/>
    <w:rsid w:val="003539B4"/>
    <w:rsid w:val="003650A8"/>
    <w:rsid w:val="0036655F"/>
    <w:rsid w:val="00374DCA"/>
    <w:rsid w:val="00384478"/>
    <w:rsid w:val="0039681B"/>
    <w:rsid w:val="003A50C9"/>
    <w:rsid w:val="003A5C1C"/>
    <w:rsid w:val="003F0EC3"/>
    <w:rsid w:val="003F1708"/>
    <w:rsid w:val="0040625D"/>
    <w:rsid w:val="00407A59"/>
    <w:rsid w:val="00412455"/>
    <w:rsid w:val="00422EF1"/>
    <w:rsid w:val="004359E5"/>
    <w:rsid w:val="00455DA7"/>
    <w:rsid w:val="00461D4D"/>
    <w:rsid w:val="00463775"/>
    <w:rsid w:val="00467499"/>
    <w:rsid w:val="00474CFE"/>
    <w:rsid w:val="00492B19"/>
    <w:rsid w:val="00494050"/>
    <w:rsid w:val="004A22CD"/>
    <w:rsid w:val="004B0527"/>
    <w:rsid w:val="004B6B63"/>
    <w:rsid w:val="004C51C3"/>
    <w:rsid w:val="004C5C05"/>
    <w:rsid w:val="004E3B16"/>
    <w:rsid w:val="004E7AF9"/>
    <w:rsid w:val="0050497D"/>
    <w:rsid w:val="0051117B"/>
    <w:rsid w:val="005203E3"/>
    <w:rsid w:val="00522434"/>
    <w:rsid w:val="005226D6"/>
    <w:rsid w:val="0053328C"/>
    <w:rsid w:val="00535F50"/>
    <w:rsid w:val="00536A6A"/>
    <w:rsid w:val="00536ECE"/>
    <w:rsid w:val="00542893"/>
    <w:rsid w:val="0054293B"/>
    <w:rsid w:val="0055352B"/>
    <w:rsid w:val="005541D2"/>
    <w:rsid w:val="0055620D"/>
    <w:rsid w:val="00556CD8"/>
    <w:rsid w:val="00563391"/>
    <w:rsid w:val="00571D4A"/>
    <w:rsid w:val="00572A13"/>
    <w:rsid w:val="00596E01"/>
    <w:rsid w:val="005A1225"/>
    <w:rsid w:val="005A2339"/>
    <w:rsid w:val="005A31C1"/>
    <w:rsid w:val="005B527C"/>
    <w:rsid w:val="005C5F26"/>
    <w:rsid w:val="005E33E5"/>
    <w:rsid w:val="005E6653"/>
    <w:rsid w:val="005F1278"/>
    <w:rsid w:val="005F413A"/>
    <w:rsid w:val="005F4207"/>
    <w:rsid w:val="0060035E"/>
    <w:rsid w:val="006030EA"/>
    <w:rsid w:val="006031A3"/>
    <w:rsid w:val="006127A4"/>
    <w:rsid w:val="006158DD"/>
    <w:rsid w:val="0061759D"/>
    <w:rsid w:val="006307E3"/>
    <w:rsid w:val="00631EE1"/>
    <w:rsid w:val="00632298"/>
    <w:rsid w:val="00635786"/>
    <w:rsid w:val="006378B2"/>
    <w:rsid w:val="0064054E"/>
    <w:rsid w:val="006670B7"/>
    <w:rsid w:val="00672D29"/>
    <w:rsid w:val="006847DA"/>
    <w:rsid w:val="006918EC"/>
    <w:rsid w:val="00692D4A"/>
    <w:rsid w:val="006A017F"/>
    <w:rsid w:val="006C1222"/>
    <w:rsid w:val="006D3DD9"/>
    <w:rsid w:val="006E2B8B"/>
    <w:rsid w:val="006F2AED"/>
    <w:rsid w:val="00712FEF"/>
    <w:rsid w:val="00721BC8"/>
    <w:rsid w:val="007246FA"/>
    <w:rsid w:val="007350DB"/>
    <w:rsid w:val="007417A7"/>
    <w:rsid w:val="0074337E"/>
    <w:rsid w:val="00743FF9"/>
    <w:rsid w:val="00745A53"/>
    <w:rsid w:val="007622F0"/>
    <w:rsid w:val="00772A26"/>
    <w:rsid w:val="00776980"/>
    <w:rsid w:val="00794098"/>
    <w:rsid w:val="00797BD0"/>
    <w:rsid w:val="007A31A3"/>
    <w:rsid w:val="007A579B"/>
    <w:rsid w:val="007A772B"/>
    <w:rsid w:val="007B3242"/>
    <w:rsid w:val="007B364A"/>
    <w:rsid w:val="007B5BFD"/>
    <w:rsid w:val="007C6906"/>
    <w:rsid w:val="007D2DAB"/>
    <w:rsid w:val="007D64CB"/>
    <w:rsid w:val="007E2EAD"/>
    <w:rsid w:val="007F0D4C"/>
    <w:rsid w:val="007F5500"/>
    <w:rsid w:val="00800569"/>
    <w:rsid w:val="00806BC2"/>
    <w:rsid w:val="00810C92"/>
    <w:rsid w:val="00814CCC"/>
    <w:rsid w:val="00822B23"/>
    <w:rsid w:val="0082360C"/>
    <w:rsid w:val="00825A5E"/>
    <w:rsid w:val="00831D5A"/>
    <w:rsid w:val="00836F71"/>
    <w:rsid w:val="0084237A"/>
    <w:rsid w:val="0085057A"/>
    <w:rsid w:val="00850D6F"/>
    <w:rsid w:val="0085105E"/>
    <w:rsid w:val="00853A0D"/>
    <w:rsid w:val="00854344"/>
    <w:rsid w:val="00860405"/>
    <w:rsid w:val="00860476"/>
    <w:rsid w:val="0087027F"/>
    <w:rsid w:val="00871703"/>
    <w:rsid w:val="00885DE3"/>
    <w:rsid w:val="008A4B9B"/>
    <w:rsid w:val="008B116A"/>
    <w:rsid w:val="008B1B7A"/>
    <w:rsid w:val="008B43B9"/>
    <w:rsid w:val="008B7580"/>
    <w:rsid w:val="008C3642"/>
    <w:rsid w:val="008C3BDA"/>
    <w:rsid w:val="008E5E5B"/>
    <w:rsid w:val="008F1309"/>
    <w:rsid w:val="008F1445"/>
    <w:rsid w:val="008F1A29"/>
    <w:rsid w:val="008F5325"/>
    <w:rsid w:val="00901EE1"/>
    <w:rsid w:val="00912822"/>
    <w:rsid w:val="00925ED1"/>
    <w:rsid w:val="00937464"/>
    <w:rsid w:val="009455B2"/>
    <w:rsid w:val="00950F5E"/>
    <w:rsid w:val="009609B3"/>
    <w:rsid w:val="00960A0E"/>
    <w:rsid w:val="00966001"/>
    <w:rsid w:val="009701A5"/>
    <w:rsid w:val="009716D4"/>
    <w:rsid w:val="0097179D"/>
    <w:rsid w:val="00972293"/>
    <w:rsid w:val="009724B5"/>
    <w:rsid w:val="009808E4"/>
    <w:rsid w:val="009816C0"/>
    <w:rsid w:val="00981F14"/>
    <w:rsid w:val="0099023F"/>
    <w:rsid w:val="009A4C73"/>
    <w:rsid w:val="009C034A"/>
    <w:rsid w:val="009C3910"/>
    <w:rsid w:val="009C6C94"/>
    <w:rsid w:val="009D76DA"/>
    <w:rsid w:val="009E5508"/>
    <w:rsid w:val="009F10A7"/>
    <w:rsid w:val="009F7286"/>
    <w:rsid w:val="00A04B03"/>
    <w:rsid w:val="00A06180"/>
    <w:rsid w:val="00A108D3"/>
    <w:rsid w:val="00A22467"/>
    <w:rsid w:val="00A3172E"/>
    <w:rsid w:val="00A363AF"/>
    <w:rsid w:val="00A3762D"/>
    <w:rsid w:val="00A41385"/>
    <w:rsid w:val="00A43598"/>
    <w:rsid w:val="00A4483E"/>
    <w:rsid w:val="00A51CBB"/>
    <w:rsid w:val="00A53547"/>
    <w:rsid w:val="00A60861"/>
    <w:rsid w:val="00A61EC6"/>
    <w:rsid w:val="00A67A8D"/>
    <w:rsid w:val="00A76F50"/>
    <w:rsid w:val="00A81D39"/>
    <w:rsid w:val="00A95651"/>
    <w:rsid w:val="00A97B07"/>
    <w:rsid w:val="00AA3149"/>
    <w:rsid w:val="00AA43F8"/>
    <w:rsid w:val="00AA534D"/>
    <w:rsid w:val="00AC2960"/>
    <w:rsid w:val="00AC4390"/>
    <w:rsid w:val="00AD63BD"/>
    <w:rsid w:val="00AE0A02"/>
    <w:rsid w:val="00AE6B7A"/>
    <w:rsid w:val="00AE74A1"/>
    <w:rsid w:val="00AE79A4"/>
    <w:rsid w:val="00AF0EDC"/>
    <w:rsid w:val="00AF3DB6"/>
    <w:rsid w:val="00AF49D7"/>
    <w:rsid w:val="00AF5851"/>
    <w:rsid w:val="00B07E47"/>
    <w:rsid w:val="00B15198"/>
    <w:rsid w:val="00B1544D"/>
    <w:rsid w:val="00B23A36"/>
    <w:rsid w:val="00B2679F"/>
    <w:rsid w:val="00B40AFD"/>
    <w:rsid w:val="00B446CD"/>
    <w:rsid w:val="00B50500"/>
    <w:rsid w:val="00B566FA"/>
    <w:rsid w:val="00B649AB"/>
    <w:rsid w:val="00B66736"/>
    <w:rsid w:val="00B6783E"/>
    <w:rsid w:val="00B74353"/>
    <w:rsid w:val="00B763F0"/>
    <w:rsid w:val="00B81961"/>
    <w:rsid w:val="00B8487F"/>
    <w:rsid w:val="00B91549"/>
    <w:rsid w:val="00B91AED"/>
    <w:rsid w:val="00BC09C2"/>
    <w:rsid w:val="00BD234D"/>
    <w:rsid w:val="00BD40E9"/>
    <w:rsid w:val="00BE23F4"/>
    <w:rsid w:val="00BF0115"/>
    <w:rsid w:val="00BF4984"/>
    <w:rsid w:val="00C013F3"/>
    <w:rsid w:val="00C04E0E"/>
    <w:rsid w:val="00C13E9B"/>
    <w:rsid w:val="00C17EDB"/>
    <w:rsid w:val="00C210E5"/>
    <w:rsid w:val="00C2412A"/>
    <w:rsid w:val="00C36E6C"/>
    <w:rsid w:val="00C43B42"/>
    <w:rsid w:val="00C518E6"/>
    <w:rsid w:val="00C526B7"/>
    <w:rsid w:val="00C54D70"/>
    <w:rsid w:val="00C558A9"/>
    <w:rsid w:val="00C66960"/>
    <w:rsid w:val="00C7314D"/>
    <w:rsid w:val="00C75368"/>
    <w:rsid w:val="00C83CCA"/>
    <w:rsid w:val="00CA6496"/>
    <w:rsid w:val="00CB1B72"/>
    <w:rsid w:val="00CB2CD9"/>
    <w:rsid w:val="00CD3D37"/>
    <w:rsid w:val="00CD7913"/>
    <w:rsid w:val="00CE47A2"/>
    <w:rsid w:val="00CE524C"/>
    <w:rsid w:val="00CE5F34"/>
    <w:rsid w:val="00D005B6"/>
    <w:rsid w:val="00D02A08"/>
    <w:rsid w:val="00D10135"/>
    <w:rsid w:val="00D14707"/>
    <w:rsid w:val="00D23FB2"/>
    <w:rsid w:val="00D31A26"/>
    <w:rsid w:val="00D3435C"/>
    <w:rsid w:val="00D41224"/>
    <w:rsid w:val="00D50A53"/>
    <w:rsid w:val="00D55E9F"/>
    <w:rsid w:val="00D56CE2"/>
    <w:rsid w:val="00D6281F"/>
    <w:rsid w:val="00D6424F"/>
    <w:rsid w:val="00D72378"/>
    <w:rsid w:val="00D80460"/>
    <w:rsid w:val="00D82028"/>
    <w:rsid w:val="00D96BE8"/>
    <w:rsid w:val="00DA2F07"/>
    <w:rsid w:val="00DB2AC5"/>
    <w:rsid w:val="00DC48E1"/>
    <w:rsid w:val="00DD04D6"/>
    <w:rsid w:val="00DE06B6"/>
    <w:rsid w:val="00DE74E5"/>
    <w:rsid w:val="00DF00F7"/>
    <w:rsid w:val="00DF0322"/>
    <w:rsid w:val="00E06228"/>
    <w:rsid w:val="00E11DCC"/>
    <w:rsid w:val="00E210C4"/>
    <w:rsid w:val="00E36319"/>
    <w:rsid w:val="00E422C8"/>
    <w:rsid w:val="00E52D36"/>
    <w:rsid w:val="00E53CDF"/>
    <w:rsid w:val="00E60958"/>
    <w:rsid w:val="00E67971"/>
    <w:rsid w:val="00E974BD"/>
    <w:rsid w:val="00EA005F"/>
    <w:rsid w:val="00EA440B"/>
    <w:rsid w:val="00EA521E"/>
    <w:rsid w:val="00EA760A"/>
    <w:rsid w:val="00EA7AF8"/>
    <w:rsid w:val="00EB7CBA"/>
    <w:rsid w:val="00EB7F6B"/>
    <w:rsid w:val="00EC09F5"/>
    <w:rsid w:val="00EC4EDB"/>
    <w:rsid w:val="00EE3F17"/>
    <w:rsid w:val="00EE4D63"/>
    <w:rsid w:val="00EE56E5"/>
    <w:rsid w:val="00F0402C"/>
    <w:rsid w:val="00F07443"/>
    <w:rsid w:val="00F1245C"/>
    <w:rsid w:val="00F132CE"/>
    <w:rsid w:val="00F213BC"/>
    <w:rsid w:val="00F22DB6"/>
    <w:rsid w:val="00F249C0"/>
    <w:rsid w:val="00F258CB"/>
    <w:rsid w:val="00F32E01"/>
    <w:rsid w:val="00F3546C"/>
    <w:rsid w:val="00F45D31"/>
    <w:rsid w:val="00F45EF9"/>
    <w:rsid w:val="00F47370"/>
    <w:rsid w:val="00F771B7"/>
    <w:rsid w:val="00F83206"/>
    <w:rsid w:val="00F86F1A"/>
    <w:rsid w:val="00F872F5"/>
    <w:rsid w:val="00F92829"/>
    <w:rsid w:val="00F977B6"/>
    <w:rsid w:val="00FA3C0C"/>
    <w:rsid w:val="00FB20D5"/>
    <w:rsid w:val="00FB380E"/>
    <w:rsid w:val="00FB4A9D"/>
    <w:rsid w:val="00FB4B24"/>
    <w:rsid w:val="00FC42C9"/>
    <w:rsid w:val="00FD270D"/>
    <w:rsid w:val="00FE2B54"/>
    <w:rsid w:val="00FE4D5D"/>
    <w:rsid w:val="00FE4EAA"/>
    <w:rsid w:val="00FF0213"/>
    <w:rsid w:val="00FF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17280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B2679F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0034B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0034B8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04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0034B8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0034B8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0034B8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0034B8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0034B8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0034B8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0034B8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0034B8"/>
    <w:rPr>
      <w:rFonts w:ascii="Arial" w:hAnsi="Arial" w:cs="Arial"/>
      <w:b/>
      <w:color w:val="B37E00" w:themeColor="accent3" w:themeShade="BF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0034B8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1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D80460"/>
    <w:rPr>
      <w:rFonts w:asciiTheme="majorHAnsi" w:eastAsiaTheme="majorEastAsia" w:hAnsiTheme="majorHAnsi" w:cstheme="majorBidi"/>
      <w:color w:val="001638" w:themeColor="accent1" w:themeShade="7F"/>
      <w:sz w:val="18"/>
    </w:rPr>
  </w:style>
  <w:style w:type="paragraph" w:styleId="ListParagraph">
    <w:name w:val="List Paragraph"/>
    <w:aliases w:val="Bullets"/>
    <w:basedOn w:val="Normal"/>
    <w:uiPriority w:val="34"/>
    <w:qFormat/>
    <w:rsid w:val="00D80460"/>
    <w:pPr>
      <w:numPr>
        <w:numId w:val="2"/>
      </w:numPr>
      <w:contextualSpacing/>
    </w:pPr>
  </w:style>
  <w:style w:type="table" w:styleId="TableGrid">
    <w:name w:val="Table Grid"/>
    <w:basedOn w:val="TableNormal"/>
    <w:uiPriority w:val="59"/>
    <w:rsid w:val="00D8046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11D19"/>
    <w:pPr>
      <w:spacing w:before="0" w:line="240" w:lineRule="auto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11D19"/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rsid w:val="00211D19"/>
    <w:pPr>
      <w:spacing w:before="0" w:after="120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11D19"/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861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861"/>
    <w:rPr>
      <w:rFonts w:ascii="Segoe UI" w:hAnsi="Segoe UI" w:cs="Segoe UI"/>
      <w:color w:val="707274" w:themeColor="accent5" w:themeShade="B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08EC"/>
    <w:rPr>
      <w:color w:val="505759" w:themeColor="hyperlink"/>
      <w:u w:val="single"/>
    </w:rPr>
  </w:style>
  <w:style w:type="paragraph" w:customStyle="1" w:styleId="Headline">
    <w:name w:val="Headline"/>
    <w:rsid w:val="003F1708"/>
    <w:pPr>
      <w:autoSpaceDE w:val="0"/>
      <w:autoSpaceDN w:val="0"/>
      <w:adjustRightInd w:val="0"/>
    </w:pPr>
    <w:rPr>
      <w:rFonts w:ascii="New Caledonia" w:eastAsia="Times New Roman" w:hAnsi="New Caledonia" w:cs="New Caledonia"/>
      <w:b/>
      <w:bCs/>
      <w:color w:val="000000"/>
      <w:sz w:val="42"/>
      <w:szCs w:val="42"/>
    </w:rPr>
  </w:style>
  <w:style w:type="character" w:styleId="UnresolvedMention">
    <w:name w:val="Unresolved Mention"/>
    <w:basedOn w:val="DefaultParagraphFont"/>
    <w:uiPriority w:val="99"/>
    <w:semiHidden/>
    <w:unhideWhenUsed/>
    <w:rsid w:val="008A4B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76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6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60A"/>
    <w:rPr>
      <w:rFonts w:ascii="Trebuchet MS" w:hAnsi="Trebuchet MS"/>
      <w:color w:val="707274" w:themeColor="accent5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6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60A"/>
    <w:rPr>
      <w:rFonts w:ascii="Trebuchet MS" w:hAnsi="Trebuchet MS"/>
      <w:b/>
      <w:bCs/>
      <w:color w:val="707274" w:themeColor="accent5" w:themeShade="BF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76F50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6F50"/>
    <w:rPr>
      <w:rFonts w:ascii="Consolas" w:hAnsi="Consolas"/>
      <w:color w:val="707274" w:themeColor="accent5" w:themeShade="BF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258CB"/>
    <w:rPr>
      <w:color w:val="0069B3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5633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3E2E7-37AD-4115-91B8-949D0BD4B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2407</Characters>
  <Application>Microsoft Office Word</Application>
  <DocSecurity>0</DocSecurity>
  <Lines>38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Beam, Kris</cp:lastModifiedBy>
  <cp:revision>2</cp:revision>
  <cp:lastPrinted>2019-10-22T15:46:00Z</cp:lastPrinted>
  <dcterms:created xsi:type="dcterms:W3CDTF">2023-06-15T23:21:00Z</dcterms:created>
  <dcterms:modified xsi:type="dcterms:W3CDTF">2023-06-15T23:21:00Z</dcterms:modified>
</cp:coreProperties>
</file>